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799C1E" w14:textId="4268B30F" w:rsidR="00045275" w:rsidRPr="002C3BDD" w:rsidRDefault="00FB46C7" w:rsidP="00045275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>3GPP TSG RAN WG1 Meeting #90</w:t>
      </w:r>
      <w:r w:rsidR="00045275">
        <w:rPr>
          <w:rFonts w:ascii="Times New Roman" w:eastAsia="SimSun" w:hAnsi="Times New Roman"/>
          <w:b/>
          <w:sz w:val="24"/>
          <w:lang w:val="en-US" w:eastAsia="zh-CN"/>
        </w:rPr>
        <w:t xml:space="preserve">      </w:t>
      </w:r>
      <w:r w:rsidR="00045275"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="00045275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045275"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</w:t>
      </w:r>
      <w:r w:rsidR="001F277F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R1-1714132</w:t>
      </w:r>
    </w:p>
    <w:p w14:paraId="12671526" w14:textId="0E43E9C4" w:rsidR="00045275" w:rsidRPr="00DE52AE" w:rsidRDefault="00AC6AA3" w:rsidP="00045275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hAnsi="Times New Roman"/>
          <w:b/>
          <w:bCs/>
          <w:sz w:val="24"/>
          <w:szCs w:val="24"/>
          <w:lang w:eastAsia="zh-CN"/>
        </w:rPr>
        <w:t xml:space="preserve">Prague, Czech Republic, </w:t>
      </w:r>
      <w:r w:rsidR="00750895">
        <w:rPr>
          <w:rFonts w:ascii="Times New Roman" w:eastAsia="SimSun" w:hAnsi="Times New Roman"/>
          <w:b/>
          <w:bCs/>
          <w:sz w:val="24"/>
          <w:szCs w:val="24"/>
        </w:rPr>
        <w:t>21</w:t>
      </w:r>
      <w:r w:rsidR="00750895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st</w:t>
      </w:r>
      <w:r w:rsidR="00750895" w:rsidRPr="008A328D">
        <w:rPr>
          <w:rFonts w:ascii="Times New Roman" w:eastAsia="SimSun" w:hAnsi="Times New Roman"/>
          <w:b/>
          <w:bCs/>
          <w:sz w:val="24"/>
          <w:szCs w:val="24"/>
        </w:rPr>
        <w:t xml:space="preserve"> – </w:t>
      </w:r>
      <w:r w:rsidR="00750895">
        <w:rPr>
          <w:rFonts w:ascii="Times New Roman" w:eastAsia="SimSun" w:hAnsi="Times New Roman"/>
          <w:b/>
          <w:bCs/>
          <w:sz w:val="24"/>
          <w:szCs w:val="24"/>
        </w:rPr>
        <w:t>25</w:t>
      </w:r>
      <w:r w:rsidR="00750895" w:rsidRPr="008A328D">
        <w:rPr>
          <w:rFonts w:ascii="Times New Roman" w:eastAsia="SimSun" w:hAnsi="Times New Roman"/>
          <w:b/>
          <w:bCs/>
          <w:sz w:val="24"/>
          <w:szCs w:val="24"/>
          <w:vertAlign w:val="superscript"/>
        </w:rPr>
        <w:t>th</w:t>
      </w:r>
      <w:r w:rsidR="00750895" w:rsidRPr="008A328D">
        <w:rPr>
          <w:rFonts w:ascii="Times New Roman" w:eastAsia="SimSun" w:hAnsi="Times New Roman"/>
          <w:b/>
          <w:bCs/>
          <w:sz w:val="24"/>
          <w:szCs w:val="24"/>
        </w:rPr>
        <w:t xml:space="preserve"> </w:t>
      </w:r>
      <w:r w:rsidR="00FB46C7">
        <w:rPr>
          <w:rFonts w:ascii="Times New Roman" w:hAnsi="Times New Roman"/>
          <w:b/>
          <w:bCs/>
          <w:sz w:val="24"/>
          <w:szCs w:val="24"/>
          <w:lang w:eastAsia="zh-CN"/>
        </w:rPr>
        <w:t>August 2017</w:t>
      </w:r>
    </w:p>
    <w:p w14:paraId="3F8D29A6" w14:textId="7E9D9B3C" w:rsidR="00FB46C7" w:rsidRDefault="00FB46C7" w:rsidP="003F756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08C50D7E" w14:textId="39BE1DC4" w:rsidR="003F7565" w:rsidRPr="00611209" w:rsidRDefault="003F7565" w:rsidP="003F7565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045275">
        <w:rPr>
          <w:rFonts w:ascii="Times New Roman" w:hAnsi="Times New Roman"/>
          <w:b/>
          <w:bCs/>
          <w:sz w:val="24"/>
          <w:lang w:val="en-US"/>
        </w:rPr>
        <w:t>6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 w:rsidR="00045275">
        <w:rPr>
          <w:rFonts w:ascii="Times New Roman" w:hAnsi="Times New Roman"/>
          <w:b/>
          <w:bCs/>
          <w:sz w:val="24"/>
          <w:lang w:val="en-US"/>
        </w:rPr>
        <w:t>1.1.2.2</w:t>
      </w:r>
    </w:p>
    <w:p w14:paraId="0AA350F3" w14:textId="02BED367" w:rsidR="003F7565" w:rsidRPr="00611209" w:rsidRDefault="003F7565" w:rsidP="003F7565">
      <w:pPr>
        <w:tabs>
          <w:tab w:val="left" w:pos="1985"/>
        </w:tabs>
        <w:rPr>
          <w:b/>
          <w:bCs/>
          <w:sz w:val="24"/>
        </w:rPr>
      </w:pPr>
      <w:r w:rsidRPr="00611209">
        <w:rPr>
          <w:b/>
          <w:bCs/>
          <w:sz w:val="24"/>
        </w:rPr>
        <w:t>Sou</w:t>
      </w:r>
      <w:r w:rsidR="00BA62F0">
        <w:rPr>
          <w:b/>
          <w:bCs/>
          <w:sz w:val="24"/>
        </w:rPr>
        <w:t>rce:</w:t>
      </w:r>
      <w:r w:rsidR="00BA62F0">
        <w:rPr>
          <w:b/>
          <w:bCs/>
          <w:sz w:val="24"/>
        </w:rPr>
        <w:tab/>
        <w:t>InterDigital</w:t>
      </w:r>
      <w:r w:rsidR="005F64F8">
        <w:rPr>
          <w:b/>
          <w:bCs/>
          <w:sz w:val="24"/>
        </w:rPr>
        <w:t xml:space="preserve"> Inc.</w:t>
      </w:r>
    </w:p>
    <w:p w14:paraId="4F02292E" w14:textId="0043753F" w:rsidR="00FA20F7" w:rsidRPr="00611209" w:rsidRDefault="00FA20F7" w:rsidP="00FA20F7">
      <w:pPr>
        <w:ind w:left="1985" w:hanging="1985"/>
        <w:rPr>
          <w:b/>
          <w:bCs/>
        </w:rPr>
      </w:pPr>
      <w:r w:rsidRPr="00611209">
        <w:rPr>
          <w:b/>
          <w:bCs/>
          <w:sz w:val="24"/>
        </w:rPr>
        <w:t>Title:</w:t>
      </w:r>
      <w:r w:rsidRPr="00611209">
        <w:rPr>
          <w:b/>
          <w:bCs/>
          <w:sz w:val="24"/>
        </w:rPr>
        <w:tab/>
      </w:r>
      <w:r w:rsidR="009C78E7">
        <w:rPr>
          <w:b/>
          <w:bCs/>
          <w:sz w:val="24"/>
        </w:rPr>
        <w:t>On NR-PBCH</w:t>
      </w:r>
      <w:r w:rsidR="00045275" w:rsidRPr="00045275">
        <w:rPr>
          <w:b/>
          <w:bCs/>
          <w:sz w:val="24"/>
        </w:rPr>
        <w:t xml:space="preserve"> DMRS Design and Time Index Indication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</w:rPr>
      </w:pPr>
      <w:r w:rsidRPr="00611209">
        <w:rPr>
          <w:b/>
          <w:bCs/>
          <w:sz w:val="24"/>
        </w:rPr>
        <w:t>Document for:</w:t>
      </w:r>
      <w:r w:rsidRPr="00611209">
        <w:rPr>
          <w:b/>
          <w:bCs/>
          <w:sz w:val="24"/>
        </w:rPr>
        <w:tab/>
        <w:t>Discussion</w:t>
      </w:r>
      <w:r w:rsidR="00CD15BB">
        <w:rPr>
          <w:b/>
          <w:bCs/>
          <w:sz w:val="24"/>
        </w:rPr>
        <w:t xml:space="preserve"> and Decision</w:t>
      </w:r>
    </w:p>
    <w:p w14:paraId="0B0D228D" w14:textId="77777777" w:rsidR="005C0B98" w:rsidRPr="00DE1E23" w:rsidRDefault="005C0B98" w:rsidP="005C0B9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22EB8F46" w14:textId="5C1E96D1" w:rsidR="00037691" w:rsidRDefault="001A6F5C" w:rsidP="005C0B98">
      <w:r>
        <w:t xml:space="preserve">In </w:t>
      </w:r>
      <w:r w:rsidR="00037691">
        <w:t>RAN1 #88</w:t>
      </w:r>
      <w:r w:rsidR="002C2F4D">
        <w:t>bis</w:t>
      </w:r>
      <w:r w:rsidR="00037691">
        <w:t xml:space="preserve"> meeting </w:t>
      </w:r>
      <w:r w:rsidR="00371F99">
        <w:fldChar w:fldCharType="begin"/>
      </w:r>
      <w:r w:rsidR="00371F99">
        <w:instrText xml:space="preserve"> REF _Ref485332264 \r \h </w:instrText>
      </w:r>
      <w:r w:rsidR="00371F99">
        <w:fldChar w:fldCharType="separate"/>
      </w:r>
      <w:r w:rsidR="00BD085B">
        <w:t>[2]</w:t>
      </w:r>
      <w:r w:rsidR="00371F99">
        <w:fldChar w:fldCharType="end"/>
      </w:r>
      <w:r w:rsidR="00037691">
        <w:t xml:space="preserve"> the following were agreed:</w:t>
      </w:r>
    </w:p>
    <w:p w14:paraId="206DBAE6" w14:textId="77777777" w:rsidR="0003180F" w:rsidRPr="00980537" w:rsidRDefault="0003180F" w:rsidP="0003180F">
      <w:pPr>
        <w:rPr>
          <w:rFonts w:eastAsia="MS Mincho"/>
          <w:b/>
          <w:i/>
          <w:u w:val="single"/>
          <w:lang w:eastAsia="ja-JP"/>
        </w:rPr>
      </w:pPr>
      <w:r w:rsidRPr="00980537">
        <w:rPr>
          <w:rFonts w:eastAsia="MS Mincho" w:hint="eastAsia"/>
          <w:b/>
          <w:i/>
          <w:u w:val="single"/>
          <w:lang w:eastAsia="ja-JP"/>
        </w:rPr>
        <w:t>Agreements:</w:t>
      </w:r>
    </w:p>
    <w:p w14:paraId="26C0D653" w14:textId="77777777" w:rsidR="0003180F" w:rsidRPr="00980537" w:rsidRDefault="0003180F" w:rsidP="002A5F51">
      <w:pPr>
        <w:numPr>
          <w:ilvl w:val="0"/>
          <w:numId w:val="1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/>
          <w:i/>
          <w:lang w:eastAsia="ja-JP"/>
        </w:rPr>
        <w:t>SS burst set periodicity default value for initial cell selection: 20/20 msec</w:t>
      </w:r>
    </w:p>
    <w:p w14:paraId="4EEB0465" w14:textId="77777777" w:rsidR="0003180F" w:rsidRPr="00980537" w:rsidRDefault="0003180F" w:rsidP="002A5F51">
      <w:pPr>
        <w:numPr>
          <w:ilvl w:val="1"/>
          <w:numId w:val="1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 w:hint="eastAsia"/>
          <w:i/>
          <w:lang w:eastAsia="ja-JP"/>
        </w:rPr>
        <w:t>Note that RAN1 assumes that RAN4 will investigate requirements</w:t>
      </w:r>
    </w:p>
    <w:p w14:paraId="29147328" w14:textId="77777777" w:rsidR="0003180F" w:rsidRPr="00980537" w:rsidRDefault="0003180F" w:rsidP="002A5F51">
      <w:pPr>
        <w:numPr>
          <w:ilvl w:val="0"/>
          <w:numId w:val="1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/>
          <w:i/>
          <w:lang w:eastAsia="ja-JP"/>
        </w:rPr>
        <w:t xml:space="preserve">Time index indication: </w:t>
      </w:r>
      <w:r w:rsidRPr="00980537">
        <w:rPr>
          <w:rFonts w:eastAsia="MS Mincho" w:hint="eastAsia"/>
          <w:i/>
          <w:lang w:eastAsia="ja-JP"/>
        </w:rPr>
        <w:t>P</w:t>
      </w:r>
      <w:r w:rsidRPr="00980537">
        <w:rPr>
          <w:rFonts w:eastAsia="MS Mincho"/>
          <w:i/>
          <w:lang w:eastAsia="ja-JP"/>
        </w:rPr>
        <w:t>BCH conditioned that mobility and HO related requirements can be met</w:t>
      </w:r>
    </w:p>
    <w:p w14:paraId="10927E8E" w14:textId="77777777" w:rsidR="0003180F" w:rsidRPr="00980537" w:rsidRDefault="0003180F" w:rsidP="002A5F51">
      <w:pPr>
        <w:numPr>
          <w:ilvl w:val="1"/>
          <w:numId w:val="1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 w:hint="eastAsia"/>
          <w:i/>
          <w:lang w:eastAsia="ja-JP"/>
        </w:rPr>
        <w:t>Note: RAN1 assumes that RAN2 will check against to RAN2 requirements</w:t>
      </w:r>
    </w:p>
    <w:p w14:paraId="5F0DC9D4" w14:textId="77777777" w:rsidR="0003180F" w:rsidRPr="00980537" w:rsidRDefault="0003180F" w:rsidP="002A5F51">
      <w:pPr>
        <w:numPr>
          <w:ilvl w:val="0"/>
          <w:numId w:val="1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/>
          <w:i/>
          <w:lang w:eastAsia="ja-JP"/>
        </w:rPr>
        <w:t>PBCH BW: 288 subcarriers, 2 OFDM symbols (additional symbols if MIB size larger than assumed)</w:t>
      </w:r>
    </w:p>
    <w:p w14:paraId="2F04A55B" w14:textId="77777777" w:rsidR="0003180F" w:rsidRPr="00980537" w:rsidRDefault="0003180F" w:rsidP="002A5F51">
      <w:pPr>
        <w:numPr>
          <w:ilvl w:val="0"/>
          <w:numId w:val="1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/>
          <w:i/>
          <w:lang w:eastAsia="ja-JP"/>
        </w:rPr>
        <w:t>PBCH phase ref</w:t>
      </w:r>
      <w:r w:rsidRPr="00980537">
        <w:rPr>
          <w:rFonts w:eastAsia="MS Mincho" w:hint="eastAsia"/>
          <w:i/>
          <w:lang w:eastAsia="ja-JP"/>
        </w:rPr>
        <w:t>erence</w:t>
      </w:r>
      <w:r w:rsidRPr="00980537">
        <w:rPr>
          <w:rFonts w:eastAsia="MS Mincho"/>
          <w:i/>
          <w:lang w:eastAsia="ja-JP"/>
        </w:rPr>
        <w:t>: DMRS</w:t>
      </w:r>
    </w:p>
    <w:p w14:paraId="604857A4" w14:textId="77777777" w:rsidR="0003180F" w:rsidRPr="00980537" w:rsidRDefault="0003180F" w:rsidP="002A5F51">
      <w:pPr>
        <w:numPr>
          <w:ilvl w:val="0"/>
          <w:numId w:val="1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/>
          <w:i/>
          <w:lang w:eastAsia="ja-JP"/>
        </w:rPr>
        <w:t>PBCH TTI: 80</w:t>
      </w:r>
      <w:r w:rsidRPr="00980537">
        <w:rPr>
          <w:rFonts w:eastAsia="MS Mincho" w:hint="eastAsia"/>
          <w:i/>
          <w:lang w:eastAsia="ja-JP"/>
        </w:rPr>
        <w:t xml:space="preserve"> </w:t>
      </w:r>
      <w:r w:rsidRPr="00980537">
        <w:rPr>
          <w:rFonts w:eastAsia="MS Mincho"/>
          <w:i/>
          <w:lang w:eastAsia="ja-JP"/>
        </w:rPr>
        <w:t>ms</w:t>
      </w:r>
      <w:r w:rsidRPr="00980537">
        <w:rPr>
          <w:rFonts w:eastAsia="MS Mincho" w:hint="eastAsia"/>
          <w:i/>
          <w:lang w:eastAsia="ja-JP"/>
        </w:rPr>
        <w:t>ec</w:t>
      </w:r>
    </w:p>
    <w:p w14:paraId="3514FAD7" w14:textId="008959B8" w:rsidR="00FE4F9B" w:rsidRDefault="00FE4F9B" w:rsidP="005C0B98"/>
    <w:p w14:paraId="304399F9" w14:textId="5AE69B0C" w:rsidR="0021428A" w:rsidRDefault="0066493D" w:rsidP="005C0B98">
      <w:r>
        <w:t>Furthermore, in RAN1 NR Ad-Hoc#2 m</w:t>
      </w:r>
      <w:r w:rsidRPr="00AF594B">
        <w:t>eeting</w:t>
      </w:r>
      <w:r>
        <w:t xml:space="preserve"> </w:t>
      </w:r>
      <w:r w:rsidR="0021428A">
        <w:t>it was further agreed for the following</w:t>
      </w:r>
      <w:r>
        <w:t xml:space="preserve"> </w:t>
      </w:r>
      <w:r>
        <w:fldChar w:fldCharType="begin"/>
      </w:r>
      <w:r>
        <w:instrText xml:space="preserve"> REF _Ref490152549 \r \h </w:instrText>
      </w:r>
      <w:r>
        <w:fldChar w:fldCharType="separate"/>
      </w:r>
      <w:r w:rsidR="00BD085B">
        <w:t>[4]</w:t>
      </w:r>
      <w:r>
        <w:fldChar w:fldCharType="end"/>
      </w:r>
      <w:r w:rsidR="0021428A">
        <w:t>:</w:t>
      </w:r>
    </w:p>
    <w:p w14:paraId="25A3964B" w14:textId="77777777" w:rsidR="0066493D" w:rsidRPr="00980537" w:rsidRDefault="0066493D" w:rsidP="0066493D">
      <w:pPr>
        <w:rPr>
          <w:rFonts w:eastAsia="MS Mincho"/>
          <w:b/>
          <w:i/>
          <w:u w:val="single"/>
          <w:lang w:eastAsia="ja-JP"/>
        </w:rPr>
      </w:pPr>
      <w:r w:rsidRPr="00980537">
        <w:rPr>
          <w:rFonts w:eastAsia="MS Mincho"/>
          <w:b/>
          <w:i/>
          <w:u w:val="single"/>
          <w:lang w:eastAsia="ja-JP"/>
        </w:rPr>
        <w:t>Agreement</w:t>
      </w:r>
      <w:r w:rsidRPr="00980537">
        <w:rPr>
          <w:rFonts w:eastAsia="MS Mincho" w:hint="eastAsia"/>
          <w:b/>
          <w:i/>
          <w:u w:val="single"/>
          <w:lang w:eastAsia="ja-JP"/>
        </w:rPr>
        <w:t>s</w:t>
      </w:r>
      <w:r w:rsidRPr="00980537">
        <w:rPr>
          <w:rFonts w:eastAsia="MS Mincho"/>
          <w:b/>
          <w:i/>
          <w:u w:val="single"/>
          <w:lang w:eastAsia="ja-JP"/>
        </w:rPr>
        <w:t xml:space="preserve">: </w:t>
      </w:r>
    </w:p>
    <w:p w14:paraId="0FC977DE" w14:textId="77777777" w:rsidR="0066493D" w:rsidRPr="00980537" w:rsidRDefault="0066493D" w:rsidP="0066493D">
      <w:pPr>
        <w:numPr>
          <w:ilvl w:val="0"/>
          <w:numId w:val="2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 w:hint="eastAsia"/>
          <w:b/>
          <w:i/>
          <w:lang w:eastAsia="ja-JP"/>
        </w:rPr>
        <w:t>Working assumption:</w:t>
      </w:r>
      <w:r w:rsidRPr="00980537">
        <w:rPr>
          <w:rFonts w:eastAsia="MS Mincho" w:hint="eastAsia"/>
          <w:i/>
          <w:lang w:eastAsia="ja-JP"/>
        </w:rPr>
        <w:t xml:space="preserve"> </w:t>
      </w:r>
      <w:r w:rsidRPr="00980537">
        <w:rPr>
          <w:rFonts w:eastAsia="MS Mincho"/>
          <w:i/>
          <w:lang w:eastAsia="ja-JP"/>
        </w:rPr>
        <w:t>3 bits of SS block index are carried by changing the DMRS sequence within each 5ms period</w:t>
      </w:r>
    </w:p>
    <w:p w14:paraId="3F08311A" w14:textId="77777777" w:rsidR="0066493D" w:rsidRPr="00980537" w:rsidRDefault="0066493D" w:rsidP="0066493D">
      <w:pPr>
        <w:numPr>
          <w:ilvl w:val="1"/>
          <w:numId w:val="2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/>
          <w:i/>
          <w:lang w:eastAsia="ja-JP"/>
        </w:rPr>
        <w:t>It can be further considered to limit the number of bits carried in this way to 2 if carrying 3 bits is shown to cause problems</w:t>
      </w:r>
    </w:p>
    <w:p w14:paraId="385087CA" w14:textId="7D6878B2" w:rsidR="0066493D" w:rsidRPr="00980537" w:rsidRDefault="0066493D" w:rsidP="0066493D">
      <w:pPr>
        <w:numPr>
          <w:ilvl w:val="0"/>
          <w:numId w:val="2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 w:hint="eastAsia"/>
          <w:i/>
          <w:lang w:eastAsia="ja-JP"/>
        </w:rPr>
        <w:t xml:space="preserve">FFS: details of </w:t>
      </w:r>
      <w:r w:rsidRPr="00980537">
        <w:rPr>
          <w:rFonts w:eastAsia="MS Mincho"/>
          <w:i/>
          <w:lang w:eastAsia="ja-JP"/>
        </w:rPr>
        <w:t>scrambling of the PBCH</w:t>
      </w:r>
      <w:r w:rsidRPr="00980537">
        <w:rPr>
          <w:rFonts w:eastAsia="MS Mincho" w:hint="eastAsia"/>
          <w:i/>
          <w:lang w:eastAsia="ja-JP"/>
        </w:rPr>
        <w:t xml:space="preserve"> which may or may not carry a part of timing information</w:t>
      </w:r>
    </w:p>
    <w:p w14:paraId="047625F4" w14:textId="77777777" w:rsidR="0066493D" w:rsidRPr="00980537" w:rsidRDefault="0066493D" w:rsidP="0066493D">
      <w:pPr>
        <w:numPr>
          <w:ilvl w:val="0"/>
          <w:numId w:val="2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 w:hint="eastAsia"/>
          <w:i/>
          <w:lang w:eastAsia="ja-JP"/>
        </w:rPr>
        <w:t>FFS: 5 ms half radio frame interval indication</w:t>
      </w:r>
    </w:p>
    <w:p w14:paraId="439AC5C0" w14:textId="77777777" w:rsidR="0066493D" w:rsidRPr="00980537" w:rsidRDefault="0066493D" w:rsidP="0066493D">
      <w:pPr>
        <w:numPr>
          <w:ilvl w:val="0"/>
          <w:numId w:val="2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/>
          <w:i/>
          <w:lang w:eastAsia="ja-JP"/>
        </w:rPr>
        <w:t xml:space="preserve">Remaining bits of the timing </w:t>
      </w:r>
      <w:r w:rsidRPr="00980537">
        <w:rPr>
          <w:rFonts w:eastAsia="MS Mincho" w:hint="eastAsia"/>
          <w:i/>
          <w:lang w:eastAsia="ja-JP"/>
        </w:rPr>
        <w:t>information</w:t>
      </w:r>
      <w:r w:rsidRPr="00980537">
        <w:rPr>
          <w:rFonts w:eastAsia="MS Mincho"/>
          <w:i/>
          <w:lang w:eastAsia="ja-JP"/>
        </w:rPr>
        <w:t xml:space="preserve"> are carried explicitly in the NR-PBCH payload</w:t>
      </w:r>
    </w:p>
    <w:p w14:paraId="7A75BB27" w14:textId="77777777" w:rsidR="0066493D" w:rsidRPr="00980537" w:rsidRDefault="0066493D" w:rsidP="0066493D">
      <w:pPr>
        <w:rPr>
          <w:rFonts w:eastAsia="MS Mincho"/>
          <w:b/>
          <w:i/>
          <w:u w:val="single"/>
          <w:lang w:eastAsia="ja-JP"/>
        </w:rPr>
      </w:pPr>
      <w:r w:rsidRPr="00980537">
        <w:rPr>
          <w:rFonts w:eastAsia="MS Mincho" w:hint="eastAsia"/>
          <w:b/>
          <w:i/>
          <w:u w:val="single"/>
          <w:lang w:eastAsia="ja-JP"/>
        </w:rPr>
        <w:t>Agreements:</w:t>
      </w:r>
    </w:p>
    <w:p w14:paraId="1199C234" w14:textId="2BEB441E" w:rsidR="0066493D" w:rsidRPr="00980537" w:rsidRDefault="0066493D" w:rsidP="0066493D">
      <w:pPr>
        <w:numPr>
          <w:ilvl w:val="0"/>
          <w:numId w:val="2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 w:hint="eastAsia"/>
          <w:i/>
          <w:lang w:eastAsia="ja-JP"/>
        </w:rPr>
        <w:t>An indication related to the synchronization information is provided to the UE</w:t>
      </w:r>
    </w:p>
    <w:p w14:paraId="52BC0242" w14:textId="77777777" w:rsidR="0066493D" w:rsidRPr="00980537" w:rsidRDefault="0066493D" w:rsidP="0066493D">
      <w:pPr>
        <w:numPr>
          <w:ilvl w:val="1"/>
          <w:numId w:val="2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 w:hint="eastAsia"/>
          <w:i/>
          <w:lang w:eastAsia="ja-JP"/>
        </w:rPr>
        <w:t xml:space="preserve">When there is the indication for a carrier, UE can utilize serving cell timing to derive the index of SS block transmitted by </w:t>
      </w:r>
      <w:r w:rsidRPr="00980537">
        <w:rPr>
          <w:rFonts w:eastAsia="MS Mincho"/>
          <w:i/>
          <w:lang w:eastAsia="ja-JP"/>
        </w:rPr>
        <w:t>neighbour</w:t>
      </w:r>
      <w:r w:rsidRPr="00980537">
        <w:rPr>
          <w:rFonts w:eastAsia="MS Mincho" w:hint="eastAsia"/>
          <w:i/>
          <w:lang w:eastAsia="ja-JP"/>
        </w:rPr>
        <w:t xml:space="preserve"> cell (e.g., radio frame or SFN or symbol level synchronization)</w:t>
      </w:r>
    </w:p>
    <w:p w14:paraId="11AF6EC1" w14:textId="77777777" w:rsidR="0066493D" w:rsidRPr="00980537" w:rsidRDefault="0066493D" w:rsidP="0066493D">
      <w:pPr>
        <w:numPr>
          <w:ilvl w:val="1"/>
          <w:numId w:val="2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 w:hint="eastAsia"/>
          <w:i/>
          <w:lang w:eastAsia="ja-JP"/>
        </w:rPr>
        <w:t xml:space="preserve">Note that it is up to </w:t>
      </w:r>
      <w:r w:rsidRPr="00980537">
        <w:rPr>
          <w:rFonts w:eastAsia="MS Mincho"/>
          <w:i/>
          <w:lang w:eastAsia="ja-JP"/>
        </w:rPr>
        <w:t xml:space="preserve">RAN2 </w:t>
      </w:r>
      <w:r w:rsidRPr="00980537">
        <w:rPr>
          <w:rFonts w:eastAsia="MS Mincho" w:hint="eastAsia"/>
          <w:i/>
          <w:lang w:eastAsia="ja-JP"/>
        </w:rPr>
        <w:t>how to provide this indication</w:t>
      </w:r>
    </w:p>
    <w:p w14:paraId="12388E40" w14:textId="77777777" w:rsidR="0066493D" w:rsidRPr="00980537" w:rsidRDefault="0066493D" w:rsidP="0066493D">
      <w:pPr>
        <w:numPr>
          <w:ilvl w:val="1"/>
          <w:numId w:val="23"/>
        </w:numPr>
        <w:spacing w:after="0"/>
        <w:rPr>
          <w:rFonts w:eastAsia="MS Mincho"/>
          <w:i/>
          <w:lang w:eastAsia="ja-JP"/>
        </w:rPr>
      </w:pPr>
      <w:r w:rsidRPr="00980537">
        <w:rPr>
          <w:rFonts w:eastAsia="MS Mincho" w:hint="eastAsia"/>
          <w:i/>
          <w:lang w:eastAsia="ja-JP"/>
        </w:rPr>
        <w:t>Note that it is up to RAN4 about the feasibility of synchronization and its requirement</w:t>
      </w:r>
    </w:p>
    <w:p w14:paraId="3AA7081D" w14:textId="77777777" w:rsidR="00594F15" w:rsidRDefault="00594F15" w:rsidP="00594F15">
      <w:pPr>
        <w:rPr>
          <w:rFonts w:eastAsia="MS Mincho"/>
          <w:highlight w:val="yellow"/>
          <w:lang w:eastAsia="ja-JP"/>
        </w:rPr>
      </w:pPr>
    </w:p>
    <w:p w14:paraId="4790B4B9" w14:textId="6B258D79" w:rsidR="00882682" w:rsidRDefault="00882682" w:rsidP="00882682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contribution discusses the sequence design details of DMRS for NR-PBCH. In particular, the focus of this contribution is on evaluation results of different design options for DMRS sequences and observations. </w:t>
      </w:r>
    </w:p>
    <w:p w14:paraId="4F2E651A" w14:textId="77777777" w:rsidR="00D11F0A" w:rsidRDefault="00D11F0A" w:rsidP="005C0B98">
      <w:pPr>
        <w:rPr>
          <w:lang w:eastAsia="sv-SE"/>
        </w:rPr>
      </w:pPr>
    </w:p>
    <w:p w14:paraId="5927D7C9" w14:textId="21524A66" w:rsidR="005C0B98" w:rsidRDefault="00DC636B" w:rsidP="005C0B98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bookmarkStart w:id="0" w:name="_Ref465895131"/>
      <w:r>
        <w:rPr>
          <w:sz w:val="32"/>
          <w:szCs w:val="32"/>
        </w:rPr>
        <w:lastRenderedPageBreak/>
        <w:t>NR</w:t>
      </w:r>
      <w:r w:rsidR="00FB46C7">
        <w:rPr>
          <w:sz w:val="32"/>
          <w:szCs w:val="32"/>
        </w:rPr>
        <w:t>-PBCH DMRS Sequence</w:t>
      </w:r>
      <w:r>
        <w:rPr>
          <w:sz w:val="32"/>
          <w:szCs w:val="32"/>
        </w:rPr>
        <w:t xml:space="preserve"> </w:t>
      </w:r>
      <w:bookmarkEnd w:id="0"/>
    </w:p>
    <w:p w14:paraId="6E59BD60" w14:textId="653FDBF5" w:rsidR="00882682" w:rsidRPr="005B140F" w:rsidRDefault="00882682" w:rsidP="00882682">
      <w:pPr>
        <w:rPr>
          <w:rFonts w:eastAsia="Malgun Gothic"/>
          <w:color w:val="000000"/>
          <w:lang w:eastAsia="ko-KR"/>
        </w:rPr>
      </w:pPr>
      <w:r>
        <w:rPr>
          <w:rFonts w:eastAsia="MS Mincho"/>
          <w:lang w:eastAsia="ja-JP"/>
        </w:rPr>
        <w:t xml:space="preserve">Different designs </w:t>
      </w:r>
      <w:r w:rsidR="0075061C">
        <w:rPr>
          <w:rFonts w:eastAsia="MS Mincho"/>
          <w:lang w:eastAsia="ja-JP"/>
        </w:rPr>
        <w:t xml:space="preserve">of DMRS were implemented </w:t>
      </w:r>
      <w:r>
        <w:rPr>
          <w:rFonts w:eastAsia="MS Mincho"/>
          <w:lang w:eastAsia="ja-JP"/>
        </w:rPr>
        <w:t>for indicating SS block time index</w:t>
      </w:r>
      <w:r w:rsidR="0075061C">
        <w:rPr>
          <w:rFonts w:eastAsia="MS Mincho"/>
          <w:lang w:eastAsia="ja-JP"/>
        </w:rPr>
        <w:t xml:space="preserve"> (</w:t>
      </w:r>
      <w:r w:rsidR="0075061C" w:rsidRPr="00180769">
        <w:rPr>
          <w:rFonts w:eastAsia="MS Mincho"/>
          <w:i/>
          <w:lang w:eastAsia="ja-JP"/>
        </w:rPr>
        <w:t>sbti</w:t>
      </w:r>
      <w:r w:rsidR="0075061C">
        <w:rPr>
          <w:rFonts w:eastAsia="MS Mincho"/>
          <w:lang w:eastAsia="ja-JP"/>
        </w:rPr>
        <w:t>)</w:t>
      </w:r>
      <w:r>
        <w:rPr>
          <w:rFonts w:eastAsia="MS Mincho"/>
          <w:lang w:eastAsia="ja-JP"/>
        </w:rPr>
        <w:t xml:space="preserve">. </w:t>
      </w:r>
      <w:r w:rsidR="00980537">
        <w:rPr>
          <w:rFonts w:eastAsia="MS Mincho"/>
          <w:lang w:eastAsia="ja-JP"/>
        </w:rPr>
        <w:t>Total of 144 REs in 24 RBs within</w:t>
      </w:r>
      <w:r w:rsidR="0075061C">
        <w:rPr>
          <w:rFonts w:eastAsia="MS Mincho"/>
          <w:lang w:eastAsia="ja-JP"/>
        </w:rPr>
        <w:t xml:space="preserve"> two NR-PBCH OFDM symbol</w:t>
      </w:r>
      <w:r w:rsidR="00980537">
        <w:rPr>
          <w:rFonts w:eastAsia="MS Mincho"/>
          <w:lang w:eastAsia="ja-JP"/>
        </w:rPr>
        <w:t>s</w:t>
      </w:r>
      <w:r w:rsidR="0075061C">
        <w:rPr>
          <w:rFonts w:eastAsia="MS Mincho"/>
          <w:lang w:eastAsia="ja-JP"/>
        </w:rPr>
        <w:t xml:space="preserve"> were allocated for DMRS. </w:t>
      </w:r>
      <w:r>
        <w:rPr>
          <w:rFonts w:eastAsia="MS Mincho"/>
          <w:lang w:eastAsia="ja-JP"/>
        </w:rPr>
        <w:t xml:space="preserve">In all the designs, to facilitate coherent detection </w:t>
      </w:r>
      <w:r w:rsidR="0075061C">
        <w:rPr>
          <w:rFonts w:eastAsia="MS Mincho"/>
          <w:lang w:eastAsia="ja-JP"/>
        </w:rPr>
        <w:t xml:space="preserve">of </w:t>
      </w:r>
      <w:r w:rsidR="0075061C" w:rsidRPr="00180769">
        <w:rPr>
          <w:rFonts w:eastAsia="MS Mincho"/>
          <w:i/>
          <w:lang w:eastAsia="ja-JP"/>
        </w:rPr>
        <w:t>sbti</w:t>
      </w:r>
      <w:r w:rsidR="0075061C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two different type</w:t>
      </w:r>
      <w:r w:rsidR="00980537">
        <w:rPr>
          <w:rFonts w:eastAsia="MS Mincho"/>
          <w:lang w:eastAsia="ja-JP"/>
        </w:rPr>
        <w:t>s of</w:t>
      </w:r>
      <w:r>
        <w:rPr>
          <w:rFonts w:eastAsia="MS Mincho"/>
          <w:lang w:eastAsia="ja-JP"/>
        </w:rPr>
        <w:t xml:space="preserve"> </w:t>
      </w:r>
      <w:r w:rsidRPr="005B140F">
        <w:rPr>
          <w:rFonts w:eastAsia="Malgun Gothic"/>
          <w:color w:val="000000"/>
          <w:lang w:eastAsia="ko-KR"/>
        </w:rPr>
        <w:t>DMRS sequence</w:t>
      </w:r>
      <w:r>
        <w:rPr>
          <w:rFonts w:eastAsia="Malgun Gothic"/>
          <w:color w:val="000000"/>
          <w:lang w:eastAsia="ko-KR"/>
        </w:rPr>
        <w:t xml:space="preserve"> were</w:t>
      </w:r>
      <w:r w:rsidRPr="005B140F"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/>
          <w:color w:val="000000"/>
          <w:lang w:eastAsia="ko-KR"/>
        </w:rPr>
        <w:t>used.</w:t>
      </w:r>
      <w:r w:rsidRPr="005B140F">
        <w:rPr>
          <w:rFonts w:eastAsia="Malgun Gothic"/>
          <w:color w:val="000000"/>
          <w:lang w:eastAsia="ko-KR"/>
        </w:rPr>
        <w:t xml:space="preserve"> Type 1 sequence</w:t>
      </w:r>
      <w:r w:rsidR="0075061C">
        <w:rPr>
          <w:rFonts w:eastAsia="Malgun Gothic"/>
          <w:color w:val="000000"/>
          <w:lang w:eastAsia="ko-KR"/>
        </w:rPr>
        <w:t xml:space="preserve">, which is not used for the </w:t>
      </w:r>
      <w:r w:rsidR="0075061C" w:rsidRPr="0075061C">
        <w:rPr>
          <w:rFonts w:eastAsia="Malgun Gothic"/>
          <w:i/>
          <w:color w:val="000000"/>
          <w:lang w:eastAsia="ko-KR"/>
        </w:rPr>
        <w:t>sbti</w:t>
      </w:r>
      <w:r w:rsidR="0075061C">
        <w:rPr>
          <w:rFonts w:eastAsia="Malgun Gothic"/>
          <w:color w:val="000000"/>
          <w:lang w:eastAsia="ko-KR"/>
        </w:rPr>
        <w:t xml:space="preserve"> indication</w:t>
      </w:r>
      <w:r w:rsidRPr="005B140F">
        <w:rPr>
          <w:rFonts w:eastAsia="Malgun Gothic"/>
          <w:color w:val="000000"/>
          <w:lang w:eastAsia="ko-KR"/>
        </w:rPr>
        <w:t xml:space="preserve"> and a Type 2 sequence</w:t>
      </w:r>
      <w:r w:rsidR="0075061C">
        <w:rPr>
          <w:rFonts w:eastAsia="Malgun Gothic"/>
          <w:color w:val="000000"/>
          <w:lang w:eastAsia="ko-KR"/>
        </w:rPr>
        <w:t xml:space="preserve">, which is used for the </w:t>
      </w:r>
      <w:r w:rsidR="0075061C" w:rsidRPr="0075061C">
        <w:rPr>
          <w:rFonts w:eastAsia="Malgun Gothic"/>
          <w:i/>
          <w:color w:val="000000"/>
          <w:lang w:eastAsia="ko-KR"/>
        </w:rPr>
        <w:t>sbti</w:t>
      </w:r>
      <w:r w:rsidR="0075061C">
        <w:rPr>
          <w:rFonts w:eastAsia="Malgun Gothic"/>
          <w:color w:val="000000"/>
          <w:lang w:eastAsia="ko-KR"/>
        </w:rPr>
        <w:t xml:space="preserve"> indication. </w:t>
      </w:r>
    </w:p>
    <w:p w14:paraId="0FC7CB2C" w14:textId="184A7AF4" w:rsidR="0075061C" w:rsidRDefault="00882682" w:rsidP="00882682">
      <w:pPr>
        <w:rPr>
          <w:rFonts w:eastAsia="Malgun Gothic"/>
          <w:color w:val="000000"/>
          <w:lang w:eastAsia="ko-KR"/>
        </w:rPr>
      </w:pPr>
      <w:r w:rsidRPr="005B140F">
        <w:rPr>
          <w:rFonts w:eastAsia="Malgun Gothic" w:hint="eastAsia"/>
          <w:color w:val="000000"/>
          <w:lang w:eastAsia="ko-KR"/>
        </w:rPr>
        <w:t>Type</w:t>
      </w:r>
      <w:r w:rsidRPr="005B140F">
        <w:rPr>
          <w:rFonts w:eastAsia="Malgun Gothic"/>
          <w:color w:val="000000"/>
          <w:lang w:eastAsia="ko-KR"/>
        </w:rPr>
        <w:t xml:space="preserve"> 1 </w:t>
      </w:r>
      <w:r w:rsidR="0075061C">
        <w:rPr>
          <w:rFonts w:eastAsia="Malgun Gothic" w:hint="eastAsia"/>
          <w:color w:val="000000"/>
          <w:lang w:eastAsia="ko-KR"/>
        </w:rPr>
        <w:t>sequenc</w:t>
      </w:r>
      <w:r w:rsidR="0075061C">
        <w:rPr>
          <w:rFonts w:eastAsia="Malgun Gothic"/>
          <w:color w:val="000000"/>
          <w:lang w:eastAsia="ko-KR"/>
        </w:rPr>
        <w:t>e</w:t>
      </w:r>
      <w:r w:rsidR="009B10D2">
        <w:rPr>
          <w:rFonts w:eastAsia="Malgun Gothic"/>
          <w:color w:val="000000"/>
          <w:lang w:eastAsia="ko-KR"/>
        </w:rPr>
        <w:t>:</w:t>
      </w:r>
      <w:r w:rsidR="0075061C">
        <w:rPr>
          <w:rFonts w:eastAsia="Malgun Gothic"/>
          <w:color w:val="000000"/>
          <w:lang w:eastAsia="ko-KR"/>
        </w:rPr>
        <w:t xml:space="preserve"> </w:t>
      </w:r>
      <w:r w:rsidRPr="005B140F">
        <w:rPr>
          <w:rFonts w:eastAsia="Malgun Gothic" w:hint="eastAsia"/>
          <w:color w:val="000000"/>
          <w:lang w:eastAsia="ko-KR"/>
        </w:rPr>
        <w:t xml:space="preserve"> </w:t>
      </w:r>
    </w:p>
    <w:p w14:paraId="03C2F3F4" w14:textId="08255514" w:rsidR="00882682" w:rsidRDefault="0075061C" w:rsidP="00882682">
      <w:r>
        <w:rPr>
          <w:rFonts w:eastAsia="Malgun Gothic"/>
          <w:color w:val="000000"/>
          <w:lang w:eastAsia="ko-KR"/>
        </w:rPr>
        <w:t xml:space="preserve">Generated using </w:t>
      </w:r>
      <w:r w:rsidR="009B10D2">
        <w:rPr>
          <w:rFonts w:eastAsia="Malgun Gothic"/>
          <w:color w:val="000000"/>
          <w:lang w:eastAsia="ko-KR"/>
        </w:rPr>
        <w:t>g</w:t>
      </w:r>
      <w:r>
        <w:rPr>
          <w:rFonts w:eastAsia="Malgun Gothic"/>
          <w:color w:val="000000"/>
          <w:lang w:eastAsia="ko-KR"/>
        </w:rPr>
        <w:t>old sequence, this sequence o</w:t>
      </w:r>
      <w:r w:rsidR="00882682">
        <w:rPr>
          <w:rFonts w:eastAsia="Malgun Gothic"/>
          <w:color w:val="000000"/>
          <w:lang w:eastAsia="ko-KR"/>
        </w:rPr>
        <w:t xml:space="preserve">nly </w:t>
      </w:r>
      <w:r w:rsidR="00882682" w:rsidRPr="005B140F">
        <w:rPr>
          <w:rFonts w:eastAsia="Malgun Gothic"/>
          <w:color w:val="000000"/>
          <w:lang w:eastAsia="ko-KR"/>
        </w:rPr>
        <w:t xml:space="preserve">depends on </w:t>
      </w:r>
      <w:r w:rsidRPr="00A042CC">
        <w:rPr>
          <w:position w:val="-10"/>
        </w:rPr>
        <w:object w:dxaOrig="480" w:dyaOrig="360" w14:anchorId="575AD0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25pt;height:17.75pt" o:ole="">
            <v:imagedata r:id="rId10" o:title=""/>
          </v:shape>
          <o:OLEObject Type="Embed" ProgID="Equation.3" ShapeID="_x0000_i1025" DrawAspect="Content" ObjectID="_1563987187" r:id="rId11"/>
        </w:object>
      </w:r>
      <w:r w:rsidR="009B10D2">
        <w:t xml:space="preserve">. </w:t>
      </w:r>
      <w:r>
        <w:rPr>
          <w:rFonts w:eastAsia="Malgun Gothic"/>
          <w:color w:val="000000"/>
          <w:lang w:eastAsia="ko-KR"/>
        </w:rPr>
        <w:t xml:space="preserve">One of the M-sequence </w:t>
      </w:r>
      <w:r w:rsidR="00F70FAF">
        <w:rPr>
          <w:rFonts w:eastAsia="Malgun Gothic"/>
          <w:color w:val="000000"/>
          <w:lang w:eastAsia="ko-KR"/>
        </w:rPr>
        <w:t>wa</w:t>
      </w:r>
      <w:r>
        <w:rPr>
          <w:rFonts w:eastAsia="Malgun Gothic"/>
          <w:color w:val="000000"/>
          <w:lang w:eastAsia="ko-KR"/>
        </w:rPr>
        <w:t xml:space="preserve">s initialized using [0,0, .. 0, 1]; and another M sequence </w:t>
      </w:r>
      <w:r w:rsidR="00F70FAF">
        <w:rPr>
          <w:rFonts w:eastAsia="Malgun Gothic"/>
          <w:color w:val="000000"/>
          <w:lang w:eastAsia="ko-KR"/>
        </w:rPr>
        <w:t xml:space="preserve">was </w:t>
      </w:r>
      <w:r>
        <w:rPr>
          <w:rFonts w:eastAsia="Malgun Gothic"/>
          <w:color w:val="000000"/>
          <w:lang w:eastAsia="ko-KR"/>
        </w:rPr>
        <w:t>initialized with</w:t>
      </w:r>
      <w:r w:rsidR="00E37798" w:rsidRPr="00E37798">
        <w:rPr>
          <w:position w:val="-12"/>
        </w:rPr>
        <w:object w:dxaOrig="1040" w:dyaOrig="380" w14:anchorId="17F64347">
          <v:shape id="_x0000_i1026" type="#_x0000_t75" style="width:51.75pt;height:19pt" o:ole="">
            <v:imagedata r:id="rId12" o:title=""/>
          </v:shape>
          <o:OLEObject Type="Embed" ProgID="Equation.3" ShapeID="_x0000_i1026" DrawAspect="Content" ObjectID="_1563987188" r:id="rId13"/>
        </w:object>
      </w:r>
      <w:r>
        <w:t xml:space="preserve">. Two different size of LFSRs were </w:t>
      </w:r>
      <w:r w:rsidR="009B10D2">
        <w:t xml:space="preserve">used to generate these sequences. LFSR of length 31 (LTE PN sequence) and LFST of length 7. The generated gold code was then </w:t>
      </w:r>
      <w:r w:rsidR="00AC6B26">
        <w:t xml:space="preserve">truncated and </w:t>
      </w:r>
      <w:r w:rsidR="009B10D2">
        <w:t>modulated with QPSK.</w:t>
      </w:r>
    </w:p>
    <w:p w14:paraId="5C5E10FC" w14:textId="436FD3A3" w:rsidR="009B10D2" w:rsidRDefault="00980537" w:rsidP="00882682">
      <w:r>
        <w:t xml:space="preserve">            </w:t>
      </w:r>
      <w:r w:rsidR="009B10D2" w:rsidRPr="00245ED8">
        <w:object w:dxaOrig="7180" w:dyaOrig="660" w14:anchorId="288AA6FA">
          <v:shape id="_x0000_i1027" type="#_x0000_t75" style="width:5in;height:33.75pt" o:ole="">
            <v:imagedata r:id="rId14" o:title=""/>
          </v:shape>
          <o:OLEObject Type="Embed" ProgID="Equation.3" ShapeID="_x0000_i1027" DrawAspect="Content" ObjectID="_1563987189" r:id="rId15"/>
        </w:object>
      </w:r>
    </w:p>
    <w:p w14:paraId="4C53BC62" w14:textId="2A2C9AD0" w:rsidR="009B10D2" w:rsidRDefault="009B10D2" w:rsidP="00882682">
      <w:r>
        <w:t xml:space="preserve">These </w:t>
      </w:r>
      <w:r w:rsidR="00180769">
        <w:t xml:space="preserve">modulated </w:t>
      </w:r>
      <w:r>
        <w:t xml:space="preserve">symbols were mapped to PBCH DMRS REs in </w:t>
      </w:r>
      <w:r w:rsidR="00D273A4">
        <w:t>two</w:t>
      </w:r>
      <w:r>
        <w:t xml:space="preserve"> different ways.</w:t>
      </w:r>
    </w:p>
    <w:p w14:paraId="090A9F9B" w14:textId="1A713992" w:rsidR="009B10D2" w:rsidRDefault="009B10D2" w:rsidP="00180769">
      <w:pPr>
        <w:pStyle w:val="ListParagraph"/>
        <w:numPr>
          <w:ilvl w:val="0"/>
          <w:numId w:val="17"/>
        </w:numPr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Map</w:t>
      </w:r>
      <w:r w:rsidR="00F70FAF">
        <w:rPr>
          <w:rFonts w:ascii="Times New Roman" w:hAnsi="Times New Roman"/>
        </w:rPr>
        <w:t xml:space="preserve"> </w:t>
      </w:r>
      <w:r w:rsidR="00AC6B26">
        <w:rPr>
          <w:rFonts w:ascii="Times New Roman" w:hAnsi="Times New Roman"/>
        </w:rPr>
        <w:t xml:space="preserve">Type 1 sequence </w:t>
      </w:r>
      <w:r>
        <w:rPr>
          <w:rFonts w:ascii="Times New Roman" w:hAnsi="Times New Roman"/>
        </w:rPr>
        <w:t xml:space="preserve">to 72 </w:t>
      </w:r>
      <w:r w:rsidR="00180769">
        <w:rPr>
          <w:rFonts w:ascii="Times New Roman" w:hAnsi="Times New Roman"/>
        </w:rPr>
        <w:t xml:space="preserve">DMRS </w:t>
      </w:r>
      <w:r>
        <w:rPr>
          <w:rFonts w:ascii="Times New Roman" w:hAnsi="Times New Roman"/>
        </w:rPr>
        <w:t xml:space="preserve">REs </w:t>
      </w:r>
      <w:r w:rsidR="00980537">
        <w:rPr>
          <w:rFonts w:ascii="Times New Roman" w:hAnsi="Times New Roman"/>
        </w:rPr>
        <w:t xml:space="preserve">on the </w:t>
      </w:r>
      <w:r>
        <w:rPr>
          <w:rFonts w:ascii="Times New Roman" w:hAnsi="Times New Roman"/>
        </w:rPr>
        <w:t>first OFDM symbol</w:t>
      </w:r>
      <w:r w:rsidR="00180769">
        <w:rPr>
          <w:rFonts w:ascii="Times New Roman" w:hAnsi="Times New Roman"/>
        </w:rPr>
        <w:t xml:space="preserve"> of NR-PBCH</w:t>
      </w:r>
    </w:p>
    <w:p w14:paraId="41B59B87" w14:textId="7B638A72" w:rsidR="009B10D2" w:rsidRDefault="00AC6B26" w:rsidP="00180769">
      <w:pPr>
        <w:pStyle w:val="ListParagraph"/>
        <w:numPr>
          <w:ilvl w:val="0"/>
          <w:numId w:val="17"/>
        </w:numPr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Map Type 1 sequence</w:t>
      </w:r>
      <w:r w:rsidR="00F70FAF">
        <w:rPr>
          <w:rFonts w:ascii="Times New Roman" w:hAnsi="Times New Roman"/>
        </w:rPr>
        <w:t xml:space="preserve"> to</w:t>
      </w:r>
      <w:r w:rsidR="00180769">
        <w:rPr>
          <w:rFonts w:ascii="Times New Roman" w:hAnsi="Times New Roman"/>
        </w:rPr>
        <w:t xml:space="preserve"> 41 REs not o</w:t>
      </w:r>
      <w:r w:rsidR="009B10D2" w:rsidRPr="00245ED8">
        <w:rPr>
          <w:rFonts w:ascii="Times New Roman" w:hAnsi="Times New Roman"/>
        </w:rPr>
        <w:t xml:space="preserve">verlapping with NR-PSS/SSS </w:t>
      </w:r>
      <w:r w:rsidR="00180769">
        <w:rPr>
          <w:rFonts w:ascii="Times New Roman" w:hAnsi="Times New Roman"/>
        </w:rPr>
        <w:t xml:space="preserve">sequence </w:t>
      </w:r>
      <w:r w:rsidR="009B10D2" w:rsidRPr="00245ED8">
        <w:rPr>
          <w:rFonts w:ascii="Times New Roman" w:hAnsi="Times New Roman"/>
        </w:rPr>
        <w:t>on first OFDM symbol</w:t>
      </w:r>
      <w:r w:rsidR="00180769">
        <w:rPr>
          <w:rFonts w:ascii="Times New Roman" w:hAnsi="Times New Roman"/>
        </w:rPr>
        <w:t xml:space="preserve"> (note that NR-PSS/SSS sequence is of length 127 instead of 144</w:t>
      </w:r>
      <w:r w:rsidR="00811D66">
        <w:rPr>
          <w:rFonts w:ascii="Times New Roman" w:hAnsi="Times New Roman"/>
        </w:rPr>
        <w:t>. Hence only 31 DMRS REs really overlap with the sub-carriers carrying NR-PSS and NR-SSS</w:t>
      </w:r>
      <w:r w:rsidR="00180769">
        <w:rPr>
          <w:rFonts w:ascii="Times New Roman" w:hAnsi="Times New Roman"/>
        </w:rPr>
        <w:t>)</w:t>
      </w:r>
    </w:p>
    <w:p w14:paraId="39C52405" w14:textId="37ADCBF1" w:rsidR="009B10D2" w:rsidRDefault="007D3C8E" w:rsidP="00882682">
      <w:pPr>
        <w:rPr>
          <w:rFonts w:eastAsia="Malgun Gothic"/>
          <w:color w:val="000000"/>
          <w:lang w:eastAsia="ko-KR"/>
        </w:rPr>
      </w:pPr>
      <w:r>
        <w:t xml:space="preserve">This was illustrated in </w:t>
      </w:r>
      <w:r>
        <w:fldChar w:fldCharType="begin"/>
      </w:r>
      <w:r>
        <w:instrText xml:space="preserve"> REF _Ref490232690 \h </w:instrText>
      </w:r>
      <w:r>
        <w:fldChar w:fldCharType="separate"/>
      </w:r>
      <w:r w:rsidR="00BD085B" w:rsidRPr="00F53EF7">
        <w:t xml:space="preserve">Figure </w:t>
      </w:r>
      <w:r w:rsidR="00BD085B">
        <w:rPr>
          <w:noProof/>
        </w:rPr>
        <w:t>1</w:t>
      </w:r>
      <w:r>
        <w:fldChar w:fldCharType="end"/>
      </w:r>
      <w:r>
        <w:t>.</w:t>
      </w:r>
    </w:p>
    <w:p w14:paraId="7363F7EB" w14:textId="77777777" w:rsidR="00B13B17" w:rsidRDefault="00882682" w:rsidP="00882682">
      <w:pPr>
        <w:rPr>
          <w:rFonts w:eastAsia="Malgun Gothic"/>
          <w:color w:val="000000"/>
          <w:lang w:eastAsia="ko-KR"/>
        </w:rPr>
      </w:pPr>
      <w:r w:rsidRPr="005B140F">
        <w:rPr>
          <w:rFonts w:eastAsia="Malgun Gothic"/>
          <w:color w:val="000000"/>
          <w:lang w:eastAsia="ko-KR"/>
        </w:rPr>
        <w:t>T</w:t>
      </w:r>
      <w:r w:rsidRPr="005B140F">
        <w:rPr>
          <w:rFonts w:eastAsia="Malgun Gothic" w:hint="eastAsia"/>
          <w:color w:val="000000"/>
          <w:lang w:eastAsia="ko-KR"/>
        </w:rPr>
        <w:t>ype</w:t>
      </w:r>
      <w:r w:rsidRPr="005B140F">
        <w:rPr>
          <w:rFonts w:eastAsia="Malgun Gothic"/>
          <w:color w:val="000000"/>
          <w:lang w:eastAsia="ko-KR"/>
        </w:rPr>
        <w:t xml:space="preserve"> 2</w:t>
      </w:r>
      <w:r w:rsidRPr="005B140F">
        <w:rPr>
          <w:rFonts w:eastAsia="Malgun Gothic" w:hint="eastAsia"/>
          <w:color w:val="000000"/>
          <w:lang w:eastAsia="ko-KR"/>
        </w:rPr>
        <w:t xml:space="preserve"> sequence</w:t>
      </w:r>
      <w:r w:rsidRPr="005B140F">
        <w:rPr>
          <w:rFonts w:eastAsia="Malgun Gothic"/>
          <w:color w:val="000000"/>
          <w:lang w:eastAsia="ko-KR"/>
        </w:rPr>
        <w:t>:</w:t>
      </w:r>
      <w:r w:rsidRPr="005B140F">
        <w:rPr>
          <w:rFonts w:eastAsia="Malgun Gothic" w:hint="eastAsia"/>
          <w:color w:val="000000"/>
          <w:lang w:eastAsia="ko-KR"/>
        </w:rPr>
        <w:t xml:space="preserve"> </w:t>
      </w:r>
    </w:p>
    <w:p w14:paraId="6B023A56" w14:textId="76946BC7" w:rsidR="00180769" w:rsidRPr="00180769" w:rsidRDefault="00B13B17" w:rsidP="00180769">
      <w:r>
        <w:rPr>
          <w:rFonts w:eastAsia="Malgun Gothic"/>
          <w:color w:val="000000"/>
          <w:lang w:eastAsia="ko-KR"/>
        </w:rPr>
        <w:t>This sequence d</w:t>
      </w:r>
      <w:r w:rsidR="00882682" w:rsidRPr="005B140F">
        <w:rPr>
          <w:rFonts w:eastAsia="Malgun Gothic"/>
          <w:color w:val="000000"/>
          <w:lang w:eastAsia="ko-KR"/>
        </w:rPr>
        <w:t xml:space="preserve">epends on </w:t>
      </w:r>
      <w:r w:rsidR="00882682" w:rsidRPr="005B140F">
        <w:rPr>
          <w:rFonts w:eastAsia="Malgun Gothic" w:hint="eastAsia"/>
          <w:color w:val="000000"/>
          <w:lang w:eastAsia="ko-KR"/>
        </w:rPr>
        <w:t xml:space="preserve">Cell ID and </w:t>
      </w:r>
      <w:r w:rsidR="00980537">
        <w:rPr>
          <w:rFonts w:eastAsia="Malgun Gothic"/>
          <w:color w:val="000000"/>
          <w:lang w:eastAsia="ko-KR"/>
        </w:rPr>
        <w:t xml:space="preserve">SS block </w:t>
      </w:r>
      <w:r w:rsidR="00882682" w:rsidRPr="005B140F">
        <w:rPr>
          <w:rFonts w:eastAsia="Malgun Gothic"/>
          <w:color w:val="000000"/>
          <w:lang w:eastAsia="ko-KR"/>
        </w:rPr>
        <w:t>time index</w:t>
      </w:r>
      <w:r w:rsidR="00882682" w:rsidRPr="005B140F">
        <w:rPr>
          <w:rFonts w:eastAsia="Malgun Gothic" w:hint="eastAsia"/>
          <w:color w:val="000000"/>
          <w:lang w:eastAsia="ko-KR"/>
        </w:rPr>
        <w:t>.</w:t>
      </w:r>
      <w:r>
        <w:rPr>
          <w:rFonts w:eastAsia="Malgun Gothic"/>
          <w:color w:val="000000"/>
          <w:lang w:eastAsia="ko-KR"/>
        </w:rPr>
        <w:t xml:space="preserve"> </w:t>
      </w:r>
      <w:r w:rsidR="00180769">
        <w:t xml:space="preserve">Two different </w:t>
      </w:r>
      <w:r w:rsidR="00E37798">
        <w:t>designs</w:t>
      </w:r>
      <w:r w:rsidR="00180769">
        <w:t xml:space="preserve"> were used</w:t>
      </w:r>
      <w:r w:rsidR="00980537">
        <w:t xml:space="preserve"> to generate the</w:t>
      </w:r>
      <w:r w:rsidR="00E37798">
        <w:t xml:space="preserve"> type 2 sequences. </w:t>
      </w:r>
    </w:p>
    <w:p w14:paraId="1B01E86A" w14:textId="03C196AC" w:rsidR="00180769" w:rsidRPr="00811D66" w:rsidRDefault="00E37798" w:rsidP="00E37798">
      <w:pPr>
        <w:pStyle w:val="ListParagraph"/>
        <w:numPr>
          <w:ilvl w:val="0"/>
          <w:numId w:val="22"/>
        </w:numPr>
        <w:contextualSpacing/>
        <w:rPr>
          <w:rFonts w:ascii="Times New Roman" w:eastAsia="Malgun Gothic" w:hAnsi="Times New Roman"/>
          <w:color w:val="000000"/>
          <w:lang w:eastAsia="ko-KR"/>
        </w:rPr>
      </w:pPr>
      <w:r w:rsidRPr="00811D66">
        <w:rPr>
          <w:rFonts w:ascii="Times New Roman" w:eastAsia="Malgun Gothic" w:hAnsi="Times New Roman"/>
          <w:color w:val="000000"/>
          <w:lang w:eastAsia="ko-KR"/>
        </w:rPr>
        <w:t xml:space="preserve">In one design a gold sequence </w:t>
      </w:r>
      <w:r w:rsidR="00F70FAF">
        <w:rPr>
          <w:rFonts w:ascii="Times New Roman" w:eastAsia="Malgun Gothic" w:hAnsi="Times New Roman"/>
          <w:color w:val="000000"/>
          <w:lang w:eastAsia="ko-KR"/>
        </w:rPr>
        <w:t>wa</w:t>
      </w:r>
      <w:r w:rsidR="00F70FAF" w:rsidRPr="00811D66">
        <w:rPr>
          <w:rFonts w:ascii="Times New Roman" w:eastAsia="Malgun Gothic" w:hAnsi="Times New Roman"/>
          <w:color w:val="000000"/>
          <w:lang w:eastAsia="ko-KR"/>
        </w:rPr>
        <w:t xml:space="preserve">s </w:t>
      </w:r>
      <w:r w:rsidRPr="00811D66">
        <w:rPr>
          <w:rFonts w:ascii="Times New Roman" w:eastAsia="Malgun Gothic" w:hAnsi="Times New Roman"/>
          <w:color w:val="000000"/>
          <w:lang w:eastAsia="ko-KR"/>
        </w:rPr>
        <w:t xml:space="preserve">generated using same size of LFSR as the type 1 sequence. However, one of the M-sequence </w:t>
      </w:r>
      <w:r w:rsidR="00F70FAF">
        <w:rPr>
          <w:rFonts w:ascii="Times New Roman" w:eastAsia="Malgun Gothic" w:hAnsi="Times New Roman"/>
          <w:color w:val="000000"/>
          <w:lang w:eastAsia="ko-KR"/>
        </w:rPr>
        <w:t>wa</w:t>
      </w:r>
      <w:r w:rsidR="00F70FAF" w:rsidRPr="00811D66">
        <w:rPr>
          <w:rFonts w:ascii="Times New Roman" w:eastAsia="Malgun Gothic" w:hAnsi="Times New Roman"/>
          <w:color w:val="000000"/>
          <w:lang w:eastAsia="ko-KR"/>
        </w:rPr>
        <w:t xml:space="preserve">s </w:t>
      </w:r>
      <w:r w:rsidRPr="00811D66">
        <w:rPr>
          <w:rFonts w:ascii="Times New Roman" w:eastAsia="Malgun Gothic" w:hAnsi="Times New Roman"/>
          <w:color w:val="000000"/>
          <w:lang w:eastAsia="ko-KR"/>
        </w:rPr>
        <w:t xml:space="preserve">initialized using [0,0, .. 0, 1]; and another M sequence </w:t>
      </w:r>
      <w:r w:rsidR="00F70FAF">
        <w:rPr>
          <w:rFonts w:ascii="Times New Roman" w:eastAsia="Malgun Gothic" w:hAnsi="Times New Roman"/>
          <w:color w:val="000000"/>
          <w:lang w:eastAsia="ko-KR"/>
        </w:rPr>
        <w:t>wa</w:t>
      </w:r>
      <w:r w:rsidRPr="00811D66">
        <w:rPr>
          <w:rFonts w:ascii="Times New Roman" w:eastAsia="Malgun Gothic" w:hAnsi="Times New Roman"/>
          <w:color w:val="000000"/>
          <w:lang w:eastAsia="ko-KR"/>
        </w:rPr>
        <w:t>s initialized with</w:t>
      </w:r>
      <w:r w:rsidRPr="00811D66">
        <w:rPr>
          <w:rFonts w:ascii="Times New Roman" w:hAnsi="Times New Roman"/>
        </w:rPr>
        <w:t>.</w:t>
      </w:r>
      <w:r w:rsidR="00180769" w:rsidRPr="00811D66">
        <w:rPr>
          <w:rFonts w:ascii="Times New Roman" w:hAnsi="Times New Roman"/>
          <w:position w:val="-12"/>
        </w:rPr>
        <w:object w:dxaOrig="2299" w:dyaOrig="380" w14:anchorId="39E7EC4F">
          <v:shape id="_x0000_i1028" type="#_x0000_t75" style="width:115.75pt;height:18.5pt" o:ole="">
            <v:imagedata r:id="rId16" o:title=""/>
          </v:shape>
          <o:OLEObject Type="Embed" ProgID="Equation.3" ShapeID="_x0000_i1028" DrawAspect="Content" ObjectID="_1563987190" r:id="rId17"/>
        </w:object>
      </w:r>
      <w:r w:rsidRPr="00811D66">
        <w:rPr>
          <w:rFonts w:ascii="Times New Roman" w:hAnsi="Times New Roman"/>
        </w:rPr>
        <w:t xml:space="preserve">. </w:t>
      </w:r>
      <w:r w:rsidR="00F70FAF">
        <w:rPr>
          <w:rFonts w:ascii="Times New Roman" w:hAnsi="Times New Roman"/>
        </w:rPr>
        <w:t xml:space="preserve">To see the variation with different initialization parameters, another initialization also was implemented. </w:t>
      </w:r>
      <w:r w:rsidR="00F70FAF" w:rsidRPr="00811D66">
        <w:rPr>
          <w:rFonts w:ascii="Times New Roman" w:hAnsi="Times New Roman"/>
          <w:position w:val="-12"/>
        </w:rPr>
        <w:object w:dxaOrig="3660" w:dyaOrig="380" w14:anchorId="0AF8B437">
          <v:shape id="_x0000_i1029" type="#_x0000_t75" style="width:184pt;height:18.5pt" o:ole="">
            <v:imagedata r:id="rId18" o:title=""/>
          </v:shape>
          <o:OLEObject Type="Embed" ProgID="Equation.3" ShapeID="_x0000_i1029" DrawAspect="Content" ObjectID="_1563987191" r:id="rId19"/>
        </w:object>
      </w:r>
      <w:r w:rsidRPr="00811D66">
        <w:rPr>
          <w:rFonts w:ascii="Times New Roman" w:hAnsi="Times New Roman"/>
        </w:rPr>
        <w:t>This gold sequence is also</w:t>
      </w:r>
      <w:r w:rsidR="00E32412">
        <w:rPr>
          <w:rFonts w:ascii="Times New Roman" w:hAnsi="Times New Roman"/>
        </w:rPr>
        <w:t xml:space="preserve"> truncated and</w:t>
      </w:r>
      <w:r w:rsidRPr="00811D66">
        <w:rPr>
          <w:rFonts w:ascii="Times New Roman" w:hAnsi="Times New Roman"/>
        </w:rPr>
        <w:t xml:space="preserve"> modulated with QPSK. </w:t>
      </w:r>
    </w:p>
    <w:p w14:paraId="7E4F5726" w14:textId="2E2FB126" w:rsidR="00E37798" w:rsidRPr="00811D66" w:rsidRDefault="00E37798" w:rsidP="00E37798">
      <w:pPr>
        <w:pStyle w:val="ListParagraph"/>
        <w:numPr>
          <w:ilvl w:val="0"/>
          <w:numId w:val="22"/>
        </w:numPr>
        <w:contextualSpacing/>
        <w:rPr>
          <w:rFonts w:ascii="Times New Roman" w:hAnsi="Times New Roman"/>
        </w:rPr>
      </w:pPr>
      <w:r w:rsidRPr="00811D66">
        <w:rPr>
          <w:rFonts w:ascii="Times New Roman" w:hAnsi="Times New Roman"/>
        </w:rPr>
        <w:t xml:space="preserve">In </w:t>
      </w:r>
      <w:r w:rsidR="00F70FAF">
        <w:rPr>
          <w:rFonts w:ascii="Times New Roman" w:hAnsi="Times New Roman"/>
        </w:rPr>
        <w:t>second</w:t>
      </w:r>
      <w:r w:rsidR="00F70FAF" w:rsidRPr="00811D66">
        <w:rPr>
          <w:rFonts w:ascii="Times New Roman" w:hAnsi="Times New Roman"/>
        </w:rPr>
        <w:t xml:space="preserve"> </w:t>
      </w:r>
      <w:r w:rsidRPr="00811D66">
        <w:rPr>
          <w:rFonts w:ascii="Times New Roman" w:hAnsi="Times New Roman"/>
        </w:rPr>
        <w:t xml:space="preserve">design DMRS sequence </w:t>
      </w:r>
      <w:r w:rsidR="00F70FAF">
        <w:rPr>
          <w:rFonts w:ascii="Times New Roman" w:hAnsi="Times New Roman"/>
        </w:rPr>
        <w:t>wa</w:t>
      </w:r>
      <w:r w:rsidR="00F70FAF" w:rsidRPr="00811D66">
        <w:rPr>
          <w:rFonts w:ascii="Times New Roman" w:hAnsi="Times New Roman"/>
        </w:rPr>
        <w:t xml:space="preserve">s </w:t>
      </w:r>
      <w:r w:rsidRPr="00811D66">
        <w:rPr>
          <w:rFonts w:ascii="Times New Roman" w:hAnsi="Times New Roman"/>
        </w:rPr>
        <w:t>generated using different cyclic shifts on the Type 1 sequence (8 cyclic shift</w:t>
      </w:r>
      <w:r w:rsidR="00980537">
        <w:rPr>
          <w:rFonts w:ascii="Times New Roman" w:hAnsi="Times New Roman"/>
        </w:rPr>
        <w:t>s were</w:t>
      </w:r>
      <w:r w:rsidRPr="00811D66">
        <w:rPr>
          <w:rFonts w:ascii="Times New Roman" w:hAnsi="Times New Roman"/>
        </w:rPr>
        <w:t xml:space="preserve"> considered in this design).</w:t>
      </w:r>
    </w:p>
    <w:p w14:paraId="44CF3601" w14:textId="77777777" w:rsidR="00E37798" w:rsidRPr="00811D66" w:rsidRDefault="00E37798" w:rsidP="00E37798">
      <w:pPr>
        <w:ind w:left="720"/>
        <w:contextualSpacing/>
      </w:pPr>
      <w:r w:rsidRPr="00811D66">
        <w:t>Each cyclic shift indicates different SS Block Index (</w:t>
      </w:r>
      <w:r w:rsidRPr="00811D66">
        <w:rPr>
          <w:i/>
        </w:rPr>
        <w:t>stbi</w:t>
      </w:r>
      <w:r w:rsidRPr="00811D66">
        <w:t>)</w:t>
      </w:r>
    </w:p>
    <w:p w14:paraId="5C579F1A" w14:textId="1BD13B6D" w:rsidR="00E37798" w:rsidRPr="00E37798" w:rsidRDefault="00980537" w:rsidP="00E37798">
      <w:pPr>
        <w:ind w:left="720"/>
        <w:contextualSpacing/>
      </w:pPr>
      <w:r>
        <w:t xml:space="preserve">            </w:t>
      </w:r>
      <w:r w:rsidR="00E37798" w:rsidRPr="00A41C28">
        <w:object w:dxaOrig="5319" w:dyaOrig="740" w14:anchorId="45AFA4BA">
          <v:shape id="_x0000_i1030" type="#_x0000_t75" style="width:266.25pt;height:36.5pt" o:ole="">
            <v:imagedata r:id="rId20" o:title=""/>
          </v:shape>
          <o:OLEObject Type="Embed" ProgID="Equation.3" ShapeID="_x0000_i1030" DrawAspect="Content" ObjectID="_1563987192" r:id="rId21"/>
        </w:object>
      </w:r>
    </w:p>
    <w:p w14:paraId="5DAF495E" w14:textId="06461F5C" w:rsidR="00E37798" w:rsidRDefault="00E37798" w:rsidP="00E37798">
      <w:pPr>
        <w:pStyle w:val="ListParagraph"/>
        <w:contextualSpacing/>
        <w:rPr>
          <w:rFonts w:ascii="Times New Roman" w:eastAsia="Malgun Gothic" w:hAnsi="Times New Roman"/>
          <w:color w:val="000000"/>
          <w:lang w:eastAsia="ko-KR"/>
        </w:rPr>
      </w:pPr>
      <w:r w:rsidRPr="00811D66">
        <w:rPr>
          <w:rFonts w:ascii="Times New Roman" w:eastAsia="Malgun Gothic" w:hAnsi="Times New Roman"/>
          <w:color w:val="000000"/>
          <w:lang w:eastAsia="ko-KR"/>
        </w:rPr>
        <w:t xml:space="preserve">The main advantage of this design is receiver complexity due to </w:t>
      </w:r>
      <w:r w:rsidR="00727935">
        <w:rPr>
          <w:rFonts w:ascii="Times New Roman" w:eastAsia="Malgun Gothic" w:hAnsi="Times New Roman"/>
          <w:color w:val="000000"/>
          <w:lang w:eastAsia="ko-KR"/>
        </w:rPr>
        <w:t>possible</w:t>
      </w:r>
      <w:r w:rsidR="00727935" w:rsidRPr="00811D66">
        <w:rPr>
          <w:rFonts w:ascii="Times New Roman" w:eastAsia="Malgun Gothic" w:hAnsi="Times New Roman"/>
          <w:color w:val="000000"/>
          <w:lang w:eastAsia="ko-KR"/>
        </w:rPr>
        <w:t xml:space="preserve"> </w:t>
      </w:r>
      <w:r w:rsidRPr="00811D66">
        <w:rPr>
          <w:rFonts w:ascii="Times New Roman" w:eastAsia="Malgun Gothic" w:hAnsi="Times New Roman"/>
          <w:color w:val="000000"/>
          <w:lang w:eastAsia="ko-KR"/>
        </w:rPr>
        <w:t>differential</w:t>
      </w:r>
      <w:r w:rsidR="00727935">
        <w:rPr>
          <w:rFonts w:ascii="Times New Roman" w:eastAsia="Malgun Gothic" w:hAnsi="Times New Roman"/>
          <w:color w:val="000000"/>
          <w:lang w:eastAsia="ko-KR"/>
        </w:rPr>
        <w:t xml:space="preserve"> </w:t>
      </w:r>
      <w:r w:rsidR="003013DF">
        <w:rPr>
          <w:rFonts w:ascii="Times New Roman" w:eastAsia="Malgun Gothic" w:hAnsi="Times New Roman"/>
          <w:color w:val="000000"/>
          <w:lang w:eastAsia="ko-KR"/>
        </w:rPr>
        <w:t xml:space="preserve">approach </w:t>
      </w:r>
      <w:r w:rsidR="00727935">
        <w:rPr>
          <w:rFonts w:ascii="Times New Roman" w:eastAsia="Malgun Gothic" w:hAnsi="Times New Roman"/>
          <w:color w:val="000000"/>
          <w:lang w:eastAsia="ko-KR"/>
        </w:rPr>
        <w:t xml:space="preserve">in decoding of </w:t>
      </w:r>
      <w:r w:rsidR="00727935" w:rsidRPr="000D4C8B">
        <w:rPr>
          <w:rFonts w:ascii="Times New Roman" w:eastAsia="Malgun Gothic" w:hAnsi="Times New Roman"/>
          <w:i/>
          <w:color w:val="000000"/>
          <w:lang w:eastAsia="ko-KR"/>
        </w:rPr>
        <w:t>stbi</w:t>
      </w:r>
      <w:r w:rsidRPr="00811D66">
        <w:rPr>
          <w:rFonts w:ascii="Times New Roman" w:eastAsia="Malgun Gothic" w:hAnsi="Times New Roman"/>
          <w:color w:val="000000"/>
          <w:lang w:eastAsia="ko-KR"/>
        </w:rPr>
        <w:t xml:space="preserve">. </w:t>
      </w:r>
    </w:p>
    <w:p w14:paraId="61FF9E47" w14:textId="77777777" w:rsidR="000D4C8B" w:rsidRPr="00811D66" w:rsidRDefault="000D4C8B" w:rsidP="00E37798">
      <w:pPr>
        <w:pStyle w:val="ListParagraph"/>
        <w:contextualSpacing/>
        <w:rPr>
          <w:rFonts w:ascii="Times New Roman" w:eastAsia="Malgun Gothic" w:hAnsi="Times New Roman"/>
          <w:color w:val="000000"/>
          <w:lang w:eastAsia="ko-KR"/>
        </w:rPr>
      </w:pPr>
    </w:p>
    <w:p w14:paraId="32CD8ADB" w14:textId="32244563" w:rsidR="00180769" w:rsidRDefault="00180769" w:rsidP="00180769">
      <w:r>
        <w:t xml:space="preserve">These modulated symbols </w:t>
      </w:r>
      <w:r w:rsidR="00811D66">
        <w:t>are then</w:t>
      </w:r>
      <w:r>
        <w:t xml:space="preserve"> mapped to PBCH D</w:t>
      </w:r>
      <w:r w:rsidR="00811D66">
        <w:t xml:space="preserve">MRS REs in </w:t>
      </w:r>
      <w:r w:rsidR="00D273A4">
        <w:t>two</w:t>
      </w:r>
      <w:r w:rsidR="00811D66">
        <w:t xml:space="preserve"> different ways corresponding to Type 1 sequence mapping. </w:t>
      </w:r>
    </w:p>
    <w:p w14:paraId="49FD95D7" w14:textId="77D84BCC" w:rsidR="00180769" w:rsidRDefault="00AC6B26" w:rsidP="00180769">
      <w:pPr>
        <w:pStyle w:val="ListParagraph"/>
        <w:numPr>
          <w:ilvl w:val="0"/>
          <w:numId w:val="20"/>
        </w:numPr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Map Type 2 sequence</w:t>
      </w:r>
      <w:r w:rsidDel="00AC6B26">
        <w:rPr>
          <w:rFonts w:ascii="Times New Roman" w:hAnsi="Times New Roman"/>
        </w:rPr>
        <w:t xml:space="preserve"> </w:t>
      </w:r>
      <w:r w:rsidR="00180769">
        <w:rPr>
          <w:rFonts w:ascii="Times New Roman" w:hAnsi="Times New Roman"/>
        </w:rPr>
        <w:t>to 72 DMRS REs second OFDM symbol of NR-PBCH (</w:t>
      </w:r>
      <w:r w:rsidR="00980537">
        <w:rPr>
          <w:rFonts w:ascii="Times New Roman" w:hAnsi="Times New Roman"/>
        </w:rPr>
        <w:t xml:space="preserve">the total </w:t>
      </w:r>
      <w:r w:rsidR="00180769">
        <w:rPr>
          <w:rFonts w:ascii="Times New Roman" w:hAnsi="Times New Roman"/>
        </w:rPr>
        <w:t xml:space="preserve">length </w:t>
      </w:r>
      <w:r w:rsidR="00980537">
        <w:rPr>
          <w:rFonts w:ascii="Times New Roman" w:hAnsi="Times New Roman"/>
        </w:rPr>
        <w:t xml:space="preserve">is </w:t>
      </w:r>
      <w:r w:rsidR="00180769">
        <w:rPr>
          <w:rFonts w:ascii="Times New Roman" w:hAnsi="Times New Roman"/>
        </w:rPr>
        <w:t>72)</w:t>
      </w:r>
    </w:p>
    <w:p w14:paraId="0E49AF16" w14:textId="34F72D0D" w:rsidR="00341A12" w:rsidRDefault="00AC6B26" w:rsidP="00180769">
      <w:pPr>
        <w:pStyle w:val="ListParagraph"/>
        <w:numPr>
          <w:ilvl w:val="0"/>
          <w:numId w:val="20"/>
        </w:numPr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Map Type 2 sequence to</w:t>
      </w:r>
      <w:r w:rsidR="00180769" w:rsidRPr="00245ED8">
        <w:rPr>
          <w:rFonts w:ascii="Times New Roman" w:hAnsi="Times New Roman"/>
        </w:rPr>
        <w:t xml:space="preserve"> </w:t>
      </w:r>
      <w:r w:rsidR="00180769">
        <w:rPr>
          <w:rFonts w:ascii="Times New Roman" w:hAnsi="Times New Roman"/>
        </w:rPr>
        <w:t>31</w:t>
      </w:r>
      <w:r w:rsidR="00180769" w:rsidRPr="00245ED8">
        <w:rPr>
          <w:rFonts w:ascii="Times New Roman" w:hAnsi="Times New Roman"/>
        </w:rPr>
        <w:t xml:space="preserve"> R</w:t>
      </w:r>
      <w:r w:rsidR="00180769">
        <w:rPr>
          <w:rFonts w:ascii="Times New Roman" w:hAnsi="Times New Roman"/>
        </w:rPr>
        <w:t>Es</w:t>
      </w:r>
      <w:r w:rsidR="00180769" w:rsidRPr="00245ED8">
        <w:rPr>
          <w:rFonts w:ascii="Times New Roman" w:hAnsi="Times New Roman"/>
        </w:rPr>
        <w:t xml:space="preserve"> overlapping with NR-PSS/SSS on first OFDM symbol</w:t>
      </w:r>
      <w:r w:rsidR="00180769">
        <w:rPr>
          <w:rFonts w:ascii="Times New Roman" w:hAnsi="Times New Roman"/>
        </w:rPr>
        <w:t xml:space="preserve"> of NR-PBCH and all the 72 REs on second OFDM symbol of NR-PBCH (</w:t>
      </w:r>
      <w:r w:rsidR="00980537">
        <w:rPr>
          <w:rFonts w:ascii="Times New Roman" w:hAnsi="Times New Roman"/>
        </w:rPr>
        <w:t xml:space="preserve">therefore the total </w:t>
      </w:r>
      <w:r w:rsidR="00180769">
        <w:rPr>
          <w:rFonts w:ascii="Times New Roman" w:hAnsi="Times New Roman"/>
        </w:rPr>
        <w:t xml:space="preserve">length </w:t>
      </w:r>
      <w:r w:rsidR="003013DF">
        <w:rPr>
          <w:rFonts w:ascii="Times New Roman" w:hAnsi="Times New Roman"/>
        </w:rPr>
        <w:t>of</w:t>
      </w:r>
      <w:r w:rsidR="00341A12">
        <w:rPr>
          <w:rFonts w:ascii="Times New Roman" w:hAnsi="Times New Roman"/>
        </w:rPr>
        <w:t xml:space="preserve"> the sequence is </w:t>
      </w:r>
      <w:r w:rsidR="00180769">
        <w:rPr>
          <w:rFonts w:ascii="Times New Roman" w:hAnsi="Times New Roman"/>
        </w:rPr>
        <w:t>103)</w:t>
      </w:r>
      <w:r w:rsidR="00341A12">
        <w:rPr>
          <w:rFonts w:ascii="Times New Roman" w:hAnsi="Times New Roman"/>
        </w:rPr>
        <w:t xml:space="preserve">. </w:t>
      </w:r>
    </w:p>
    <w:p w14:paraId="578C54B0" w14:textId="687156D5" w:rsidR="003013DF" w:rsidRPr="003013DF" w:rsidRDefault="003013DF" w:rsidP="00142AF2">
      <w:pPr>
        <w:pStyle w:val="ListParagraph"/>
        <w:contextualSpacing/>
        <w:rPr>
          <w:rFonts w:eastAsia="Malgun Gothic"/>
          <w:color w:val="000000"/>
          <w:lang w:eastAsia="ko-KR"/>
        </w:rPr>
      </w:pPr>
      <w:r w:rsidRPr="00142AF2">
        <w:rPr>
          <w:rFonts w:ascii="Times New Roman" w:hAnsi="Times New Roman"/>
        </w:rPr>
        <w:t xml:space="preserve">This was illustrated in </w:t>
      </w:r>
      <w:r w:rsidRPr="00142AF2">
        <w:rPr>
          <w:rFonts w:ascii="Times New Roman" w:hAnsi="Times New Roman"/>
        </w:rPr>
        <w:fldChar w:fldCharType="begin"/>
      </w:r>
      <w:r w:rsidRPr="00142AF2">
        <w:rPr>
          <w:rFonts w:ascii="Times New Roman" w:hAnsi="Times New Roman"/>
        </w:rPr>
        <w:instrText xml:space="preserve"> REF _Ref490232690 \h </w:instrText>
      </w:r>
      <w:r w:rsidR="00142AF2">
        <w:rPr>
          <w:rFonts w:ascii="Times New Roman" w:hAnsi="Times New Roman"/>
        </w:rPr>
        <w:instrText xml:space="preserve"> \* MERGEFORMAT </w:instrText>
      </w:r>
      <w:r w:rsidRPr="00142AF2">
        <w:rPr>
          <w:rFonts w:ascii="Times New Roman" w:hAnsi="Times New Roman"/>
        </w:rPr>
      </w:r>
      <w:r w:rsidRPr="00142AF2">
        <w:rPr>
          <w:rFonts w:ascii="Times New Roman" w:hAnsi="Times New Roman"/>
        </w:rPr>
        <w:fldChar w:fldCharType="separate"/>
      </w:r>
      <w:r w:rsidR="00BD085B" w:rsidRPr="00BD085B">
        <w:rPr>
          <w:rFonts w:ascii="Times New Roman" w:hAnsi="Times New Roman"/>
        </w:rPr>
        <w:t>Figure 1</w:t>
      </w:r>
      <w:r w:rsidRPr="00142AF2">
        <w:rPr>
          <w:rFonts w:ascii="Times New Roman" w:hAnsi="Times New Roman"/>
        </w:rPr>
        <w:fldChar w:fldCharType="end"/>
      </w:r>
      <w:r w:rsidRPr="00142AF2">
        <w:rPr>
          <w:rFonts w:ascii="Times New Roman" w:hAnsi="Times New Roman"/>
        </w:rPr>
        <w:t>.</w:t>
      </w:r>
    </w:p>
    <w:p w14:paraId="4B7A7F8E" w14:textId="3D567A59" w:rsidR="00811D66" w:rsidRPr="00811D66" w:rsidRDefault="003013DF" w:rsidP="00811D66">
      <w:pPr>
        <w:ind w:left="360"/>
        <w:rPr>
          <w:rFonts w:eastAsia="MS Mincho"/>
          <w:lang w:eastAsia="ja-JP"/>
        </w:rPr>
      </w:pPr>
      <w:r w:rsidRPr="007D3C8E" w:rsidDel="003013DF">
        <w:t xml:space="preserve"> </w:t>
      </w:r>
      <w:bookmarkStart w:id="1" w:name="_Ref485335123"/>
    </w:p>
    <w:p w14:paraId="42C0D92A" w14:textId="23709E00" w:rsidR="00811D66" w:rsidRDefault="00492F1D" w:rsidP="00492F1D">
      <w:pPr>
        <w:pStyle w:val="ListParagraph"/>
        <w:ind w:left="0"/>
        <w:jc w:val="center"/>
      </w:pPr>
      <w:r>
        <w:object w:dxaOrig="5865" w:dyaOrig="6076" w14:anchorId="5CAAE719">
          <v:shape id="_x0000_i1031" type="#_x0000_t75" style="width:293.25pt;height:303.75pt" o:ole="">
            <v:imagedata r:id="rId22" o:title=""/>
          </v:shape>
          <o:OLEObject Type="Embed" ProgID="Visio.Drawing.15" ShapeID="_x0000_i1031" DrawAspect="Content" ObjectID="_1563987193" r:id="rId23"/>
        </w:object>
      </w:r>
    </w:p>
    <w:p w14:paraId="3EFE91FC" w14:textId="25705161" w:rsidR="00811D66" w:rsidRDefault="00811D66" w:rsidP="008577DA">
      <w:pPr>
        <w:pStyle w:val="ListParagraph"/>
        <w:jc w:val="center"/>
        <w:rPr>
          <w:rFonts w:eastAsia="MS Mincho"/>
          <w:lang w:eastAsia="ja-JP"/>
        </w:rPr>
      </w:pPr>
      <w:bookmarkStart w:id="2" w:name="_Ref490232690"/>
      <w:r w:rsidRPr="00F53EF7">
        <w:t xml:space="preserve">Figure </w:t>
      </w:r>
      <w:fldSimple w:instr=" SEQ Figure \* ARABIC ">
        <w:r w:rsidR="00BD085B">
          <w:rPr>
            <w:noProof/>
          </w:rPr>
          <w:t>1</w:t>
        </w:r>
      </w:fldSimple>
      <w:bookmarkEnd w:id="1"/>
      <w:bookmarkEnd w:id="2"/>
      <w:r w:rsidRPr="00F53EF7">
        <w:t>:</w:t>
      </w:r>
      <w:r>
        <w:t xml:space="preserve"> DMRS Mapping for NR-PBCH</w:t>
      </w:r>
    </w:p>
    <w:p w14:paraId="53990137" w14:textId="77777777" w:rsidR="00811D66" w:rsidRDefault="00811D66" w:rsidP="00811D66">
      <w:pPr>
        <w:contextualSpacing/>
      </w:pPr>
    </w:p>
    <w:p w14:paraId="00315EFE" w14:textId="432839F3" w:rsidR="00354687" w:rsidRDefault="00354687" w:rsidP="00354687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r>
        <w:rPr>
          <w:sz w:val="32"/>
          <w:szCs w:val="32"/>
        </w:rPr>
        <w:t xml:space="preserve">NR-PBCH DMRS-based SS Block Time Index Indication </w:t>
      </w:r>
    </w:p>
    <w:p w14:paraId="796A346C" w14:textId="75E13E13" w:rsidR="007B703A" w:rsidRDefault="007B703A" w:rsidP="007B703A">
      <w:pPr>
        <w:contextualSpacing/>
        <w:rPr>
          <w:rFonts w:eastAsia="MS Mincho"/>
          <w:lang w:eastAsia="ja-JP"/>
        </w:rPr>
      </w:pPr>
      <w:r>
        <w:t xml:space="preserve">For Sequence based </w:t>
      </w:r>
      <w:r w:rsidRPr="006C496C">
        <w:rPr>
          <w:i/>
        </w:rPr>
        <w:t>stbi</w:t>
      </w:r>
      <w:r>
        <w:t xml:space="preserve"> indication; Type 1 DMRS are detected and used for channel estimation at the receiver. </w:t>
      </w:r>
      <w:r w:rsidR="00727935">
        <w:t xml:space="preserve">These </w:t>
      </w:r>
      <w:r>
        <w:t>are in</w:t>
      </w:r>
      <w:r w:rsidR="00EF6B45">
        <w:t xml:space="preserve"> </w:t>
      </w:r>
      <w:r>
        <w:t xml:space="preserve">turn used for coherent detection of Type 2 DMRS. Indicated </w:t>
      </w:r>
      <w:r w:rsidRPr="007B703A">
        <w:rPr>
          <w:i/>
        </w:rPr>
        <w:t>sbti</w:t>
      </w:r>
      <w:r w:rsidRPr="007B703A">
        <w:t xml:space="preserve"> is decoded from these type 2 DMRS</w:t>
      </w:r>
      <w:r>
        <w:t xml:space="preserve">. In the payload based indication; we </w:t>
      </w:r>
      <w:r w:rsidR="00727935">
        <w:t xml:space="preserve">have knowledge of </w:t>
      </w:r>
      <w:r>
        <w:t xml:space="preserve">the all 144 DMRS and use them for 2D-MMSE channel estimation. These estimates are used to equalize the data sub-carriers. After demodulation, polar decoding is used to </w:t>
      </w:r>
      <w:r w:rsidR="00884D6D">
        <w:t>decode</w:t>
      </w:r>
      <w:r>
        <w:t xml:space="preserve"> data and </w:t>
      </w:r>
      <w:r w:rsidR="00884D6D">
        <w:t>obtain</w:t>
      </w:r>
      <w:r>
        <w:t xml:space="preserve"> </w:t>
      </w:r>
      <w:r w:rsidRPr="007B703A">
        <w:rPr>
          <w:i/>
        </w:rPr>
        <w:t>stbi</w:t>
      </w:r>
      <w:r w:rsidR="002A6428">
        <w:rPr>
          <w:i/>
        </w:rPr>
        <w:t xml:space="preserve">. </w:t>
      </w:r>
      <w:r w:rsidR="00884D6D">
        <w:t>For 3</w:t>
      </w:r>
      <w:r w:rsidR="002A6428" w:rsidRPr="002A6428">
        <w:t xml:space="preserve"> bit indication of </w:t>
      </w:r>
      <w:r w:rsidR="002A6428" w:rsidRPr="00884D6D">
        <w:rPr>
          <w:i/>
        </w:rPr>
        <w:t>sbti</w:t>
      </w:r>
      <w:r w:rsidR="002A6428" w:rsidRPr="002A6428">
        <w:t xml:space="preserve"> we see </w:t>
      </w:r>
      <w:r w:rsidR="00884D6D">
        <w:t>performance gain of about 2</w:t>
      </w:r>
      <w:r w:rsidR="00AA3B39">
        <w:t>.7</w:t>
      </w:r>
      <w:r w:rsidR="002A6428" w:rsidRPr="002A6428">
        <w:t xml:space="preserve"> dB at stbi error rate 0.01, </w:t>
      </w:r>
      <w:r w:rsidR="00884D6D">
        <w:t>when</w:t>
      </w:r>
      <w:r w:rsidR="002A6428" w:rsidRPr="002A6428">
        <w:t xml:space="preserve"> using sequence based indication</w:t>
      </w:r>
      <w:r w:rsidR="00884D6D">
        <w:t xml:space="preserve"> as compared to payload-based approach</w:t>
      </w:r>
      <w:r w:rsidR="002A6428" w:rsidRPr="002A6428">
        <w:t>.</w:t>
      </w:r>
      <w:r w:rsidR="002A6428">
        <w:t xml:space="preserve"> </w:t>
      </w:r>
    </w:p>
    <w:p w14:paraId="7A6A02A6" w14:textId="77777777" w:rsidR="007B703A" w:rsidRDefault="007B703A" w:rsidP="007B703A">
      <w:pPr>
        <w:pStyle w:val="ListParagraph"/>
        <w:jc w:val="center"/>
        <w:rPr>
          <w:rFonts w:eastAsia="MS Mincho"/>
          <w:lang w:eastAsia="ja-JP"/>
        </w:rPr>
      </w:pPr>
    </w:p>
    <w:p w14:paraId="4FF49E67" w14:textId="77777777" w:rsidR="007B703A" w:rsidRDefault="007B703A" w:rsidP="007B703A">
      <w:pPr>
        <w:pStyle w:val="ListParagraph"/>
        <w:jc w:val="center"/>
      </w:pPr>
    </w:p>
    <w:p w14:paraId="766DB83F" w14:textId="77777777" w:rsidR="007B703A" w:rsidRDefault="007B703A" w:rsidP="007B703A">
      <w:pPr>
        <w:pStyle w:val="ListParagraph"/>
        <w:jc w:val="center"/>
        <w:rPr>
          <w:rFonts w:eastAsia="MS Mincho"/>
          <w:lang w:eastAsia="ja-JP"/>
        </w:rPr>
      </w:pPr>
      <w:r w:rsidRPr="007048B2">
        <w:rPr>
          <w:rFonts w:eastAsia="MS Mincho"/>
          <w:i/>
          <w:noProof/>
        </w:rPr>
        <w:drawing>
          <wp:inline distT="0" distB="0" distL="0" distR="0" wp14:anchorId="3F3766D6" wp14:editId="32886DF2">
            <wp:extent cx="4152695" cy="3114520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anjl\AppData\Local\Microsoft\Windows\INetCache\Content.Outlook\AGSHX9P6\compareWithPayload_fin.pn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695" cy="311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684BA" w14:textId="3BAC2F59" w:rsidR="007B703A" w:rsidRDefault="00891CF4" w:rsidP="007B703A">
      <w:pPr>
        <w:pStyle w:val="ListParagraph"/>
        <w:jc w:val="center"/>
        <w:rPr>
          <w:rFonts w:eastAsia="MS Mincho"/>
          <w:lang w:eastAsia="ja-JP"/>
        </w:rPr>
      </w:pPr>
      <w:r w:rsidRPr="00F53EF7">
        <w:t xml:space="preserve">Figure </w:t>
      </w:r>
      <w:fldSimple w:instr=" SEQ Figure \* ARABIC ">
        <w:r w:rsidR="00BD085B">
          <w:rPr>
            <w:noProof/>
          </w:rPr>
          <w:t>2</w:t>
        </w:r>
      </w:fldSimple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Performance of NR-PBCH SS Block Time Index Indication</w:t>
      </w:r>
    </w:p>
    <w:p w14:paraId="6E6E8FF6" w14:textId="77777777" w:rsidR="007B703A" w:rsidRDefault="007B703A" w:rsidP="007B703A">
      <w:pPr>
        <w:pStyle w:val="ListParagraph"/>
        <w:jc w:val="center"/>
        <w:rPr>
          <w:rFonts w:eastAsia="MS Mincho"/>
          <w:lang w:eastAsia="ja-JP"/>
        </w:rPr>
      </w:pPr>
    </w:p>
    <w:p w14:paraId="2295B9A5" w14:textId="252C0DA2" w:rsidR="007B703A" w:rsidRPr="007B703A" w:rsidRDefault="007B703A" w:rsidP="007B703A">
      <w:pPr>
        <w:rPr>
          <w:b/>
          <w:i/>
          <w:u w:val="single"/>
          <w:lang w:eastAsia="sv-SE"/>
        </w:rPr>
      </w:pPr>
      <w:r w:rsidRPr="007B703A">
        <w:rPr>
          <w:b/>
          <w:i/>
          <w:u w:val="single"/>
          <w:lang w:eastAsia="sv-SE"/>
        </w:rPr>
        <w:t xml:space="preserve">Observation </w:t>
      </w:r>
      <w:r>
        <w:rPr>
          <w:b/>
          <w:i/>
          <w:u w:val="single"/>
          <w:lang w:eastAsia="sv-SE"/>
        </w:rPr>
        <w:t>1</w:t>
      </w:r>
      <w:r w:rsidRPr="007B703A">
        <w:rPr>
          <w:b/>
          <w:i/>
          <w:u w:val="single"/>
          <w:lang w:eastAsia="sv-SE"/>
        </w:rPr>
        <w:t xml:space="preserve">: </w:t>
      </w:r>
      <w:r w:rsidR="00884D6D">
        <w:rPr>
          <w:i/>
          <w:lang w:eastAsia="sv-SE"/>
        </w:rPr>
        <w:t>For 3</w:t>
      </w:r>
      <w:r w:rsidRPr="007B703A">
        <w:rPr>
          <w:i/>
          <w:lang w:eastAsia="sv-SE"/>
        </w:rPr>
        <w:t xml:space="preserve"> bit indication of sbti </w:t>
      </w:r>
      <w:r w:rsidR="00884D6D">
        <w:rPr>
          <w:i/>
          <w:lang w:eastAsia="sv-SE"/>
        </w:rPr>
        <w:t>performance gain of about 2</w:t>
      </w:r>
      <w:r w:rsidR="00AA3B39">
        <w:rPr>
          <w:i/>
          <w:lang w:eastAsia="sv-SE"/>
        </w:rPr>
        <w:t>.7</w:t>
      </w:r>
      <w:r w:rsidRPr="007B703A">
        <w:rPr>
          <w:i/>
          <w:lang w:eastAsia="sv-SE"/>
        </w:rPr>
        <w:t xml:space="preserve"> dB </w:t>
      </w:r>
      <w:r w:rsidR="00884D6D">
        <w:rPr>
          <w:i/>
          <w:lang w:eastAsia="sv-SE"/>
        </w:rPr>
        <w:t xml:space="preserve">is observed </w:t>
      </w:r>
      <w:r w:rsidRPr="007B703A">
        <w:rPr>
          <w:i/>
          <w:lang w:eastAsia="sv-SE"/>
        </w:rPr>
        <w:t xml:space="preserve">at stbi error rate 0.01, </w:t>
      </w:r>
      <w:r w:rsidR="00884D6D">
        <w:rPr>
          <w:i/>
          <w:lang w:eastAsia="sv-SE"/>
        </w:rPr>
        <w:t>for sequence-</w:t>
      </w:r>
      <w:r w:rsidRPr="007B703A">
        <w:rPr>
          <w:i/>
          <w:lang w:eastAsia="sv-SE"/>
        </w:rPr>
        <w:t>based indication</w:t>
      </w:r>
      <w:r w:rsidR="00884D6D">
        <w:rPr>
          <w:i/>
          <w:lang w:eastAsia="sv-SE"/>
        </w:rPr>
        <w:t xml:space="preserve"> as compared to payload-based approach</w:t>
      </w:r>
      <w:r w:rsidRPr="007B703A">
        <w:rPr>
          <w:i/>
          <w:lang w:eastAsia="sv-SE"/>
        </w:rPr>
        <w:t>.</w:t>
      </w:r>
    </w:p>
    <w:p w14:paraId="64FFAA5C" w14:textId="193CC773" w:rsidR="007B703A" w:rsidRDefault="007B703A" w:rsidP="007B703A">
      <w:pPr>
        <w:rPr>
          <w:i/>
          <w:lang w:eastAsia="sv-SE"/>
        </w:rPr>
      </w:pPr>
      <w:r w:rsidRPr="000D73BC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1</w:t>
      </w:r>
      <w:r w:rsidRPr="000D73BC">
        <w:rPr>
          <w:b/>
          <w:i/>
          <w:u w:val="single"/>
          <w:lang w:eastAsia="sv-SE"/>
        </w:rPr>
        <w:t>:</w:t>
      </w:r>
      <w:r w:rsidRPr="000D73BC">
        <w:rPr>
          <w:i/>
          <w:lang w:eastAsia="sv-SE"/>
        </w:rPr>
        <w:t xml:space="preserve"> </w:t>
      </w:r>
      <w:r w:rsidR="00884D6D">
        <w:rPr>
          <w:rFonts w:eastAsia="MS Mincho"/>
          <w:i/>
          <w:lang w:eastAsia="ja-JP"/>
        </w:rPr>
        <w:t xml:space="preserve">DMRS can be used for 3 bit indication of </w:t>
      </w:r>
      <w:r w:rsidRPr="000D73BC">
        <w:rPr>
          <w:rFonts w:eastAsia="MS Mincho" w:hint="eastAsia"/>
          <w:i/>
          <w:lang w:eastAsia="ja-JP"/>
        </w:rPr>
        <w:t xml:space="preserve">SS block </w:t>
      </w:r>
      <w:r w:rsidR="00884D6D">
        <w:rPr>
          <w:rFonts w:eastAsia="MS Mincho"/>
          <w:i/>
          <w:lang w:eastAsia="ja-JP"/>
        </w:rPr>
        <w:t xml:space="preserve">time </w:t>
      </w:r>
      <w:r w:rsidRPr="000D73BC">
        <w:rPr>
          <w:rFonts w:eastAsia="MS Mincho" w:hint="eastAsia"/>
          <w:i/>
          <w:lang w:eastAsia="ja-JP"/>
        </w:rPr>
        <w:t>index</w:t>
      </w:r>
      <w:r w:rsidRPr="000D73BC">
        <w:rPr>
          <w:i/>
          <w:lang w:eastAsia="sv-SE"/>
        </w:rPr>
        <w:t>.</w:t>
      </w:r>
    </w:p>
    <w:p w14:paraId="03616AD9" w14:textId="77777777" w:rsidR="00B46A75" w:rsidRDefault="00B46A75" w:rsidP="007B703A">
      <w:pPr>
        <w:rPr>
          <w:lang w:eastAsia="sv-SE"/>
        </w:rPr>
      </w:pPr>
    </w:p>
    <w:p w14:paraId="296A4C66" w14:textId="0320D9A7" w:rsidR="00B46A75" w:rsidRDefault="00D273A4" w:rsidP="007B703A">
      <w:pPr>
        <w:rPr>
          <w:lang w:eastAsia="sv-SE"/>
        </w:rPr>
      </w:pPr>
      <w:r w:rsidRPr="00F50D0D">
        <w:rPr>
          <w:lang w:eastAsia="sv-SE"/>
        </w:rPr>
        <w:t xml:space="preserve">If </w:t>
      </w:r>
      <w:r w:rsidR="00B46A75">
        <w:rPr>
          <w:lang w:eastAsia="sv-SE"/>
        </w:rPr>
        <w:t>the T</w:t>
      </w:r>
      <w:r w:rsidRPr="00F50D0D">
        <w:rPr>
          <w:lang w:eastAsia="sv-SE"/>
        </w:rPr>
        <w:t xml:space="preserve">ype 2 sequence is </w:t>
      </w:r>
      <w:r w:rsidR="00B46A75">
        <w:rPr>
          <w:lang w:eastAsia="sv-SE"/>
        </w:rPr>
        <w:t xml:space="preserve">generated using </w:t>
      </w:r>
      <w:r w:rsidRPr="00F50D0D">
        <w:rPr>
          <w:lang w:eastAsia="sv-SE"/>
        </w:rPr>
        <w:t xml:space="preserve">cyclic shift of the </w:t>
      </w:r>
      <w:r w:rsidR="00B46A75">
        <w:rPr>
          <w:lang w:eastAsia="sv-SE"/>
        </w:rPr>
        <w:t>T</w:t>
      </w:r>
      <w:r w:rsidRPr="00F50D0D">
        <w:rPr>
          <w:lang w:eastAsia="sv-SE"/>
        </w:rPr>
        <w:t xml:space="preserve">ype 1 sequence in OFDM symbol 1, the </w:t>
      </w:r>
      <w:r w:rsidRPr="00B46A75">
        <w:rPr>
          <w:i/>
          <w:lang w:eastAsia="sv-SE"/>
        </w:rPr>
        <w:t>stbi</w:t>
      </w:r>
      <w:r w:rsidRPr="00F50D0D">
        <w:rPr>
          <w:lang w:eastAsia="sv-SE"/>
        </w:rPr>
        <w:t xml:space="preserve"> detection </w:t>
      </w:r>
      <w:r w:rsidR="00B46A75">
        <w:rPr>
          <w:lang w:eastAsia="sv-SE"/>
        </w:rPr>
        <w:t>can be</w:t>
      </w:r>
      <w:r w:rsidRPr="00F50D0D">
        <w:rPr>
          <w:lang w:eastAsia="sv-SE"/>
        </w:rPr>
        <w:t xml:space="preserve"> very low complexity</w:t>
      </w:r>
      <w:r w:rsidR="00B46A75">
        <w:rPr>
          <w:lang w:eastAsia="sv-SE"/>
        </w:rPr>
        <w:t xml:space="preserve"> compared to sequence initialization alternatives</w:t>
      </w:r>
      <w:r w:rsidRPr="00F50D0D">
        <w:rPr>
          <w:lang w:eastAsia="sv-SE"/>
        </w:rPr>
        <w:t xml:space="preserve">. The main reason </w:t>
      </w:r>
      <w:r w:rsidR="00B46A75">
        <w:rPr>
          <w:lang w:eastAsia="sv-SE"/>
        </w:rPr>
        <w:t xml:space="preserve">for complexity reduction is </w:t>
      </w:r>
      <w:r w:rsidRPr="00F50D0D">
        <w:rPr>
          <w:lang w:eastAsia="sv-SE"/>
        </w:rPr>
        <w:t xml:space="preserve">differential </w:t>
      </w:r>
      <w:r w:rsidR="00727935">
        <w:rPr>
          <w:lang w:eastAsia="sv-SE"/>
        </w:rPr>
        <w:t>decoding</w:t>
      </w:r>
      <w:r w:rsidR="00F50D0D" w:rsidRPr="00F50D0D">
        <w:rPr>
          <w:lang w:eastAsia="sv-SE"/>
        </w:rPr>
        <w:t xml:space="preserve">. </w:t>
      </w:r>
      <w:r w:rsidR="00EA5F3C">
        <w:rPr>
          <w:lang w:eastAsia="sv-SE"/>
        </w:rPr>
        <w:t xml:space="preserve">The </w:t>
      </w:r>
      <w:r w:rsidR="00F50D0D" w:rsidRPr="00F50D0D">
        <w:rPr>
          <w:lang w:eastAsia="sv-SE"/>
        </w:rPr>
        <w:t xml:space="preserve">received </w:t>
      </w:r>
      <w:r w:rsidR="00F50D0D">
        <w:rPr>
          <w:lang w:eastAsia="sv-SE"/>
        </w:rPr>
        <w:t>T</w:t>
      </w:r>
      <w:r w:rsidR="00F50D0D" w:rsidRPr="00F50D0D">
        <w:rPr>
          <w:lang w:eastAsia="sv-SE"/>
        </w:rPr>
        <w:t>ype 2 DMRS</w:t>
      </w:r>
      <w:r w:rsidR="00F50D0D">
        <w:rPr>
          <w:lang w:eastAsia="sv-SE"/>
        </w:rPr>
        <w:t xml:space="preserve"> in OFDM symbol 2</w:t>
      </w:r>
      <w:r w:rsidR="00F50D0D" w:rsidRPr="00F50D0D">
        <w:rPr>
          <w:lang w:eastAsia="sv-SE"/>
        </w:rPr>
        <w:t xml:space="preserve"> </w:t>
      </w:r>
      <w:r w:rsidR="00EA5F3C">
        <w:rPr>
          <w:lang w:eastAsia="sv-SE"/>
        </w:rPr>
        <w:t>can be</w:t>
      </w:r>
      <w:r w:rsidR="00B46A75">
        <w:rPr>
          <w:lang w:eastAsia="sv-SE"/>
        </w:rPr>
        <w:t xml:space="preserve"> devided </w:t>
      </w:r>
      <w:r w:rsidR="00F50D0D" w:rsidRPr="00F50D0D">
        <w:rPr>
          <w:lang w:eastAsia="sv-SE"/>
        </w:rPr>
        <w:t xml:space="preserve">by received </w:t>
      </w:r>
      <w:r w:rsidR="00F50D0D">
        <w:rPr>
          <w:lang w:eastAsia="sv-SE"/>
        </w:rPr>
        <w:t>T</w:t>
      </w:r>
      <w:r w:rsidR="00F50D0D" w:rsidRPr="00F50D0D">
        <w:rPr>
          <w:lang w:eastAsia="sv-SE"/>
        </w:rPr>
        <w:t>ype 1 DMRS</w:t>
      </w:r>
      <w:r w:rsidR="00F50D0D">
        <w:rPr>
          <w:lang w:eastAsia="sv-SE"/>
        </w:rPr>
        <w:t xml:space="preserve"> in OFDM symbol 1 for all the RE</w:t>
      </w:r>
      <w:r w:rsidR="00F50D0D" w:rsidRPr="00F50D0D">
        <w:rPr>
          <w:lang w:eastAsia="sv-SE"/>
        </w:rPr>
        <w:t xml:space="preserve"> </w:t>
      </w:r>
      <w:r w:rsidR="00EA5F3C">
        <w:rPr>
          <w:lang w:eastAsia="sv-SE"/>
        </w:rPr>
        <w:t xml:space="preserve">to </w:t>
      </w:r>
      <w:r w:rsidR="00F50D0D" w:rsidRPr="00F50D0D">
        <w:rPr>
          <w:lang w:eastAsia="sv-SE"/>
        </w:rPr>
        <w:t xml:space="preserve">get the </w:t>
      </w:r>
      <w:r w:rsidR="00F50D0D">
        <w:rPr>
          <w:lang w:eastAsia="sv-SE"/>
        </w:rPr>
        <w:t>cyclic shift</w:t>
      </w:r>
      <w:r w:rsidR="00F50D0D" w:rsidRPr="00F50D0D">
        <w:rPr>
          <w:lang w:eastAsia="sv-SE"/>
        </w:rPr>
        <w:t xml:space="preserve">. </w:t>
      </w:r>
      <w:r w:rsidR="00EA5F3C">
        <w:rPr>
          <w:lang w:eastAsia="sv-SE"/>
        </w:rPr>
        <w:t>When</w:t>
      </w:r>
      <w:r w:rsidR="00B46A75">
        <w:rPr>
          <w:lang w:eastAsia="sv-SE"/>
        </w:rPr>
        <w:t xml:space="preserve"> transformed to time</w:t>
      </w:r>
      <w:r w:rsidR="00F50D0D" w:rsidRPr="00F50D0D">
        <w:rPr>
          <w:lang w:eastAsia="sv-SE"/>
        </w:rPr>
        <w:t xml:space="preserve"> domain</w:t>
      </w:r>
      <w:r w:rsidR="00EA5F3C">
        <w:rPr>
          <w:lang w:eastAsia="sv-SE"/>
        </w:rPr>
        <w:t>,</w:t>
      </w:r>
      <w:r w:rsidR="00F50D0D" w:rsidRPr="00F50D0D">
        <w:rPr>
          <w:lang w:eastAsia="sv-SE"/>
        </w:rPr>
        <w:t xml:space="preserve"> this phase</w:t>
      </w:r>
      <w:r w:rsidR="00F50D0D">
        <w:rPr>
          <w:lang w:eastAsia="sv-SE"/>
        </w:rPr>
        <w:t xml:space="preserve"> rotation</w:t>
      </w:r>
      <w:r w:rsidR="00F50D0D" w:rsidRPr="00F50D0D">
        <w:rPr>
          <w:lang w:eastAsia="sv-SE"/>
        </w:rPr>
        <w:t xml:space="preserve"> translates to </w:t>
      </w:r>
      <w:r w:rsidR="00B46A75">
        <w:rPr>
          <w:lang w:eastAsia="sv-SE"/>
        </w:rPr>
        <w:t>time</w:t>
      </w:r>
      <w:r w:rsidR="00F50D0D" w:rsidRPr="00F50D0D">
        <w:rPr>
          <w:lang w:eastAsia="sv-SE"/>
        </w:rPr>
        <w:t xml:space="preserve"> shift</w:t>
      </w:r>
      <w:r w:rsidR="00F50D0D">
        <w:rPr>
          <w:lang w:eastAsia="sv-SE"/>
        </w:rPr>
        <w:t xml:space="preserve">. </w:t>
      </w:r>
      <w:r w:rsidR="00B46A75">
        <w:rPr>
          <w:lang w:eastAsia="sv-SE"/>
        </w:rPr>
        <w:t>It is also important to note that t</w:t>
      </w:r>
      <w:r w:rsidR="00E45D81">
        <w:rPr>
          <w:lang w:eastAsia="sv-SE"/>
        </w:rPr>
        <w:t>he cross correlation</w:t>
      </w:r>
      <w:r w:rsidR="00F21185">
        <w:rPr>
          <w:lang w:eastAsia="sv-SE"/>
        </w:rPr>
        <w:t xml:space="preserve"> properties for cyclic shift are better than initialization based gold sequence of length </w:t>
      </w:r>
      <w:r w:rsidR="00B46A75">
        <w:rPr>
          <w:lang w:eastAsia="sv-SE"/>
        </w:rPr>
        <w:t>72</w:t>
      </w:r>
      <w:r w:rsidR="00E45D81">
        <w:rPr>
          <w:lang w:eastAsia="sv-SE"/>
        </w:rPr>
        <w:t xml:space="preserve">. Hence they perform better as compared to initialization based </w:t>
      </w:r>
      <w:r w:rsidR="00B46A75">
        <w:rPr>
          <w:lang w:eastAsia="sv-SE"/>
        </w:rPr>
        <w:t xml:space="preserve">gold </w:t>
      </w:r>
      <w:r w:rsidR="00E45D81">
        <w:rPr>
          <w:lang w:eastAsia="sv-SE"/>
        </w:rPr>
        <w:t>sequence of similar length</w:t>
      </w:r>
      <w:r w:rsidR="00555AF2">
        <w:rPr>
          <w:lang w:eastAsia="sv-SE"/>
        </w:rPr>
        <w:t>. T</w:t>
      </w:r>
      <w:r w:rsidR="00727935">
        <w:rPr>
          <w:lang w:eastAsia="sv-SE"/>
        </w:rPr>
        <w:t xml:space="preserve">his is shown in </w:t>
      </w:r>
      <w:r w:rsidR="00EF6B45">
        <w:rPr>
          <w:lang w:eastAsia="sv-SE"/>
        </w:rPr>
        <w:fldChar w:fldCharType="begin"/>
      </w:r>
      <w:r w:rsidR="00EF6B45">
        <w:rPr>
          <w:lang w:eastAsia="sv-SE"/>
        </w:rPr>
        <w:instrText xml:space="preserve"> REF _Ref490233423 \h </w:instrText>
      </w:r>
      <w:r w:rsidR="00EF6B45">
        <w:rPr>
          <w:lang w:eastAsia="sv-SE"/>
        </w:rPr>
      </w:r>
      <w:r w:rsidR="00EF6B45">
        <w:rPr>
          <w:lang w:eastAsia="sv-SE"/>
        </w:rPr>
        <w:fldChar w:fldCharType="separate"/>
      </w:r>
      <w:r w:rsidR="00BD085B" w:rsidRPr="00A042CC">
        <w:rPr>
          <w:rFonts w:eastAsia="MS Mincho"/>
          <w:lang w:eastAsia="ja-JP"/>
        </w:rPr>
        <w:t xml:space="preserve">Figure </w:t>
      </w:r>
      <w:r w:rsidR="00BD085B">
        <w:rPr>
          <w:rFonts w:eastAsia="MS Mincho"/>
          <w:b/>
          <w:bCs/>
          <w:noProof/>
          <w:lang w:eastAsia="ja-JP"/>
        </w:rPr>
        <w:t>3</w:t>
      </w:r>
      <w:r w:rsidR="00EF6B45">
        <w:rPr>
          <w:lang w:eastAsia="sv-SE"/>
        </w:rPr>
        <w:fldChar w:fldCharType="end"/>
      </w:r>
      <w:r w:rsidR="00E45D81">
        <w:rPr>
          <w:lang w:eastAsia="sv-SE"/>
        </w:rPr>
        <w:t>. Also for sequence of lenth 72, every 9</w:t>
      </w:r>
      <w:r w:rsidR="00E45D81" w:rsidRPr="00E45D81">
        <w:rPr>
          <w:vertAlign w:val="superscript"/>
          <w:lang w:eastAsia="sv-SE"/>
        </w:rPr>
        <w:t>th</w:t>
      </w:r>
      <w:r w:rsidR="00E45D81">
        <w:rPr>
          <w:lang w:eastAsia="sv-SE"/>
        </w:rPr>
        <w:t xml:space="preserve"> sub-carrier for Type 1 sequence is </w:t>
      </w:r>
      <w:r w:rsidR="00B46A75">
        <w:rPr>
          <w:lang w:eastAsia="sv-SE"/>
        </w:rPr>
        <w:t>identical</w:t>
      </w:r>
      <w:r w:rsidR="00E45D81">
        <w:rPr>
          <w:lang w:eastAsia="sv-SE"/>
        </w:rPr>
        <w:t xml:space="preserve"> </w:t>
      </w:r>
      <w:r w:rsidR="00B46A75">
        <w:rPr>
          <w:lang w:eastAsia="sv-SE"/>
        </w:rPr>
        <w:t>to</w:t>
      </w:r>
      <w:r w:rsidR="00E45D81">
        <w:rPr>
          <w:lang w:eastAsia="sv-SE"/>
        </w:rPr>
        <w:t xml:space="preserve"> </w:t>
      </w:r>
      <w:r w:rsidR="00B46A75">
        <w:rPr>
          <w:lang w:eastAsia="sv-SE"/>
        </w:rPr>
        <w:t xml:space="preserve">that of </w:t>
      </w:r>
      <w:r w:rsidR="00E45D81">
        <w:rPr>
          <w:lang w:eastAsia="sv-SE"/>
        </w:rPr>
        <w:t>Type 2 sequence. This</w:t>
      </w:r>
      <w:r w:rsidR="00666293">
        <w:rPr>
          <w:lang w:eastAsia="sv-SE"/>
        </w:rPr>
        <w:t xml:space="preserve"> property of</w:t>
      </w:r>
      <w:r w:rsidR="00E45D81">
        <w:rPr>
          <w:lang w:eastAsia="sv-SE"/>
        </w:rPr>
        <w:t xml:space="preserve"> gives </w:t>
      </w:r>
      <w:r w:rsidR="00666293">
        <w:rPr>
          <w:lang w:eastAsia="sv-SE"/>
        </w:rPr>
        <w:t xml:space="preserve">us </w:t>
      </w:r>
      <w:r w:rsidR="00E45D81">
        <w:rPr>
          <w:lang w:eastAsia="sv-SE"/>
        </w:rPr>
        <w:t xml:space="preserve">opportinuty </w:t>
      </w:r>
      <w:r w:rsidR="00B46A75">
        <w:rPr>
          <w:lang w:eastAsia="sv-SE"/>
        </w:rPr>
        <w:t xml:space="preserve">to estimate </w:t>
      </w:r>
      <w:r w:rsidR="00666293">
        <w:rPr>
          <w:lang w:eastAsia="sv-SE"/>
        </w:rPr>
        <w:t xml:space="preserve">residual </w:t>
      </w:r>
      <w:r w:rsidR="00E45D81">
        <w:rPr>
          <w:lang w:eastAsia="sv-SE"/>
        </w:rPr>
        <w:t>CFO. As</w:t>
      </w:r>
      <w:r w:rsidR="00666293">
        <w:rPr>
          <w:lang w:eastAsia="sv-SE"/>
        </w:rPr>
        <w:t xml:space="preserve"> agreed in previous meeting,</w:t>
      </w:r>
      <w:r w:rsidR="00E45D81">
        <w:rPr>
          <w:lang w:eastAsia="sv-SE"/>
        </w:rPr>
        <w:t xml:space="preserve"> </w:t>
      </w:r>
      <w:r w:rsidR="00666293">
        <w:rPr>
          <w:lang w:eastAsia="sv-SE"/>
        </w:rPr>
        <w:t xml:space="preserve">the </w:t>
      </w:r>
      <w:r w:rsidR="00E45D81">
        <w:rPr>
          <w:lang w:eastAsia="sv-SE"/>
        </w:rPr>
        <w:t xml:space="preserve">data or </w:t>
      </w:r>
      <w:r w:rsidR="00666293">
        <w:rPr>
          <w:lang w:eastAsia="sv-SE"/>
        </w:rPr>
        <w:t xml:space="preserve">the </w:t>
      </w:r>
      <w:r w:rsidR="00E45D81">
        <w:rPr>
          <w:lang w:eastAsia="sv-SE"/>
        </w:rPr>
        <w:t xml:space="preserve">DMRS symbols are not repeated for OFDM symbol </w:t>
      </w:r>
      <w:r w:rsidR="00666293">
        <w:rPr>
          <w:lang w:eastAsia="sv-SE"/>
        </w:rPr>
        <w:t xml:space="preserve">for the two </w:t>
      </w:r>
      <w:r w:rsidR="00E45D81">
        <w:rPr>
          <w:lang w:eastAsia="sv-SE"/>
        </w:rPr>
        <w:t>NR-PBCH</w:t>
      </w:r>
      <w:r w:rsidR="00666293">
        <w:rPr>
          <w:lang w:eastAsia="sv-SE"/>
        </w:rPr>
        <w:t xml:space="preserve"> OFDM symbols, this may be a way to </w:t>
      </w:r>
      <w:r w:rsidR="001B5090">
        <w:rPr>
          <w:lang w:eastAsia="sv-SE"/>
        </w:rPr>
        <w:t xml:space="preserve">compensate the </w:t>
      </w:r>
      <w:r w:rsidR="00666293">
        <w:rPr>
          <w:lang w:eastAsia="sv-SE"/>
        </w:rPr>
        <w:t xml:space="preserve">residual CFO.  </w:t>
      </w:r>
    </w:p>
    <w:p w14:paraId="19CAFF46" w14:textId="177A57F1" w:rsidR="001C4EB7" w:rsidRDefault="00555AF2" w:rsidP="007B703A">
      <w:pPr>
        <w:rPr>
          <w:lang w:eastAsia="sv-SE"/>
        </w:rPr>
      </w:pPr>
      <w:r>
        <w:rPr>
          <w:lang w:eastAsia="sv-SE"/>
        </w:rPr>
        <w:t xml:space="preserve">In </w:t>
      </w:r>
      <w:r>
        <w:rPr>
          <w:lang w:eastAsia="sv-SE"/>
        </w:rPr>
        <w:fldChar w:fldCharType="begin"/>
      </w:r>
      <w:r>
        <w:rPr>
          <w:lang w:eastAsia="sv-SE"/>
        </w:rPr>
        <w:instrText xml:space="preserve"> REF _Ref490233423 \h </w:instrText>
      </w:r>
      <w:r>
        <w:rPr>
          <w:lang w:eastAsia="sv-SE"/>
        </w:rPr>
      </w:r>
      <w:r>
        <w:rPr>
          <w:lang w:eastAsia="sv-SE"/>
        </w:rPr>
        <w:fldChar w:fldCharType="separate"/>
      </w:r>
      <w:r w:rsidR="00BD085B" w:rsidRPr="00A042CC">
        <w:rPr>
          <w:rFonts w:eastAsia="MS Mincho"/>
          <w:lang w:eastAsia="ja-JP"/>
        </w:rPr>
        <w:t xml:space="preserve">Figure </w:t>
      </w:r>
      <w:r w:rsidR="00BD085B">
        <w:rPr>
          <w:rFonts w:eastAsia="MS Mincho"/>
          <w:b/>
          <w:bCs/>
          <w:noProof/>
          <w:lang w:eastAsia="ja-JP"/>
        </w:rPr>
        <w:t>3</w:t>
      </w:r>
      <w:r>
        <w:rPr>
          <w:lang w:eastAsia="sv-SE"/>
        </w:rPr>
        <w:fldChar w:fldCharType="end"/>
      </w:r>
      <w:r w:rsidR="00F70FAF">
        <w:rPr>
          <w:lang w:eastAsia="sv-SE"/>
        </w:rPr>
        <w:t>, w</w:t>
      </w:r>
      <w:r w:rsidR="00BB0386">
        <w:rPr>
          <w:lang w:eastAsia="sv-SE"/>
        </w:rPr>
        <w:t xml:space="preserve">e also observe that longer length type 2 </w:t>
      </w:r>
      <w:r w:rsidR="00D273A4">
        <w:rPr>
          <w:lang w:eastAsia="sv-SE"/>
        </w:rPr>
        <w:t>(L</w:t>
      </w:r>
      <w:r w:rsidR="00D273A4" w:rsidRPr="00F50D0D">
        <w:rPr>
          <w:vertAlign w:val="subscript"/>
          <w:lang w:eastAsia="sv-SE"/>
        </w:rPr>
        <w:t>seq</w:t>
      </w:r>
      <w:r w:rsidR="00D273A4">
        <w:rPr>
          <w:lang w:eastAsia="sv-SE"/>
        </w:rPr>
        <w:t xml:space="preserve"> =</w:t>
      </w:r>
      <w:r w:rsidR="00977703">
        <w:rPr>
          <w:lang w:eastAsia="sv-SE"/>
        </w:rPr>
        <w:t xml:space="preserve">103) </w:t>
      </w:r>
      <w:r w:rsidR="00BB0386">
        <w:rPr>
          <w:lang w:eastAsia="sv-SE"/>
        </w:rPr>
        <w:t>sequence perform better than shorter length type 2 sequences</w:t>
      </w:r>
      <w:r w:rsidR="00D273A4">
        <w:rPr>
          <w:lang w:eastAsia="sv-SE"/>
        </w:rPr>
        <w:t xml:space="preserve"> (L</w:t>
      </w:r>
      <w:r w:rsidR="00D273A4" w:rsidRPr="00F50D0D">
        <w:rPr>
          <w:vertAlign w:val="subscript"/>
          <w:lang w:eastAsia="sv-SE"/>
        </w:rPr>
        <w:t>seq</w:t>
      </w:r>
      <w:r w:rsidR="00D273A4">
        <w:rPr>
          <w:lang w:eastAsia="sv-SE"/>
        </w:rPr>
        <w:t xml:space="preserve"> = 72)</w:t>
      </w:r>
      <w:r w:rsidR="00BB0386">
        <w:rPr>
          <w:lang w:eastAsia="sv-SE"/>
        </w:rPr>
        <w:t xml:space="preserve">. </w:t>
      </w:r>
      <w:r w:rsidR="00C45E1D">
        <w:rPr>
          <w:lang w:eastAsia="sv-SE"/>
        </w:rPr>
        <w:t xml:space="preserve">So if we want to trade complexity of decoding for performance gain, we may choose to use indicate </w:t>
      </w:r>
      <w:r w:rsidR="00C45E1D" w:rsidRPr="00C45E1D">
        <w:rPr>
          <w:i/>
          <w:lang w:eastAsia="sv-SE"/>
        </w:rPr>
        <w:t xml:space="preserve">sbti </w:t>
      </w:r>
      <w:r w:rsidR="00C45E1D">
        <w:rPr>
          <w:lang w:eastAsia="sv-SE"/>
        </w:rPr>
        <w:t xml:space="preserve">using initialization of the type 2 sequence. </w:t>
      </w:r>
    </w:p>
    <w:p w14:paraId="5B142EA3" w14:textId="77777777" w:rsidR="00AA3B39" w:rsidRDefault="00AA3B39" w:rsidP="00AA3B39">
      <w:pPr>
        <w:pStyle w:val="ListParagraph"/>
        <w:keepNext/>
        <w:jc w:val="center"/>
      </w:pPr>
      <w:r>
        <w:rPr>
          <w:noProof/>
        </w:rPr>
        <w:drawing>
          <wp:inline distT="0" distB="0" distL="0" distR="0" wp14:anchorId="3F0B048E" wp14:editId="24BA8CF6">
            <wp:extent cx="4098888" cy="307416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ompareSeq_doc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098888" cy="3074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4E1867" w14:textId="32DB3797" w:rsidR="00AA3B39" w:rsidRDefault="00AA3B39" w:rsidP="00AA3B39">
      <w:pPr>
        <w:pStyle w:val="Caption"/>
        <w:rPr>
          <w:rFonts w:eastAsia="MS Mincho"/>
          <w:b w:val="0"/>
          <w:bCs w:val="0"/>
          <w:lang w:eastAsia="ja-JP"/>
        </w:rPr>
      </w:pPr>
      <w:bookmarkStart w:id="3" w:name="_Ref490233423"/>
      <w:r w:rsidRPr="00A042CC">
        <w:rPr>
          <w:rFonts w:eastAsia="MS Mincho"/>
          <w:b w:val="0"/>
          <w:bCs w:val="0"/>
          <w:lang w:eastAsia="ja-JP"/>
        </w:rPr>
        <w:t xml:space="preserve">Figure </w:t>
      </w:r>
      <w:r w:rsidRPr="00A042CC">
        <w:rPr>
          <w:rFonts w:eastAsia="MS Mincho"/>
          <w:b w:val="0"/>
          <w:bCs w:val="0"/>
          <w:lang w:eastAsia="ja-JP"/>
        </w:rPr>
        <w:fldChar w:fldCharType="begin"/>
      </w:r>
      <w:r w:rsidRPr="00A042CC">
        <w:rPr>
          <w:rFonts w:eastAsia="MS Mincho"/>
          <w:b w:val="0"/>
          <w:bCs w:val="0"/>
          <w:lang w:eastAsia="ja-JP"/>
        </w:rPr>
        <w:instrText xml:space="preserve"> SEQ Figure \* ARABIC </w:instrText>
      </w:r>
      <w:r w:rsidRPr="00A042CC">
        <w:rPr>
          <w:rFonts w:eastAsia="MS Mincho"/>
          <w:b w:val="0"/>
          <w:bCs w:val="0"/>
          <w:lang w:eastAsia="ja-JP"/>
        </w:rPr>
        <w:fldChar w:fldCharType="separate"/>
      </w:r>
      <w:r w:rsidR="00BD085B">
        <w:rPr>
          <w:rFonts w:eastAsia="MS Mincho"/>
          <w:b w:val="0"/>
          <w:bCs w:val="0"/>
          <w:noProof/>
          <w:lang w:eastAsia="ja-JP"/>
        </w:rPr>
        <w:t>3</w:t>
      </w:r>
      <w:r w:rsidRPr="00A042CC">
        <w:rPr>
          <w:rFonts w:eastAsia="MS Mincho"/>
          <w:b w:val="0"/>
          <w:bCs w:val="0"/>
          <w:lang w:eastAsia="ja-JP"/>
        </w:rPr>
        <w:fldChar w:fldCharType="end"/>
      </w:r>
      <w:bookmarkEnd w:id="3"/>
      <w:r w:rsidRPr="00A042CC">
        <w:rPr>
          <w:rFonts w:eastAsia="MS Mincho"/>
          <w:b w:val="0"/>
          <w:bCs w:val="0"/>
          <w:lang w:eastAsia="ja-JP"/>
        </w:rPr>
        <w:t xml:space="preserve"> Comparison of different length of </w:t>
      </w:r>
      <w:r>
        <w:rPr>
          <w:rFonts w:eastAsia="MS Mincho"/>
          <w:b w:val="0"/>
          <w:bCs w:val="0"/>
          <w:lang w:eastAsia="ja-JP"/>
        </w:rPr>
        <w:t xml:space="preserve">DMRS </w:t>
      </w:r>
      <w:r w:rsidRPr="00A042CC">
        <w:rPr>
          <w:rFonts w:eastAsia="MS Mincho"/>
          <w:b w:val="0"/>
          <w:bCs w:val="0"/>
          <w:lang w:eastAsia="ja-JP"/>
        </w:rPr>
        <w:t>Sequance</w:t>
      </w:r>
    </w:p>
    <w:p w14:paraId="108A8A09" w14:textId="77777777" w:rsidR="00EF6B45" w:rsidRDefault="00EF6B45" w:rsidP="00EF6B45">
      <w:pPr>
        <w:rPr>
          <w:lang w:eastAsia="sv-SE"/>
        </w:rPr>
      </w:pPr>
      <w:r w:rsidRPr="001B5090">
        <w:rPr>
          <w:lang w:eastAsia="sv-SE"/>
        </w:rPr>
        <w:t xml:space="preserve">It was observed that BPSK and QPSK have similar performance. </w:t>
      </w:r>
      <w:r w:rsidRPr="001B5090">
        <w:rPr>
          <w:rFonts w:eastAsia="MS Mincho"/>
          <w:lang w:eastAsia="ja-JP"/>
        </w:rPr>
        <w:t>QPSK may be considered for modulation of PBCH DMRS</w:t>
      </w:r>
      <w:r>
        <w:rPr>
          <w:rFonts w:eastAsia="MS Mincho"/>
          <w:lang w:eastAsia="ja-JP"/>
        </w:rPr>
        <w:t>.</w:t>
      </w:r>
      <w:r>
        <w:rPr>
          <w:lang w:eastAsia="sv-SE"/>
        </w:rPr>
        <w:t xml:space="preserve"> We also observe that same length of sequences generated by d</w:t>
      </w:r>
      <w:r w:rsidRPr="001C4EB7">
        <w:rPr>
          <w:lang w:eastAsia="sv-SE"/>
        </w:rPr>
        <w:t xml:space="preserve">ifferent </w:t>
      </w:r>
      <w:r>
        <w:rPr>
          <w:lang w:eastAsia="sv-SE"/>
        </w:rPr>
        <w:t>LFST length (L</w:t>
      </w:r>
      <w:r w:rsidRPr="00D273A4">
        <w:rPr>
          <w:vertAlign w:val="subscript"/>
          <w:lang w:eastAsia="sv-SE"/>
        </w:rPr>
        <w:t>LFSR</w:t>
      </w:r>
      <w:r>
        <w:rPr>
          <w:lang w:eastAsia="sv-SE"/>
        </w:rPr>
        <w:t>=7 and L</w:t>
      </w:r>
      <w:r w:rsidRPr="00D273A4">
        <w:rPr>
          <w:vertAlign w:val="subscript"/>
          <w:lang w:eastAsia="sv-SE"/>
        </w:rPr>
        <w:t>LFSR</w:t>
      </w:r>
      <w:r>
        <w:rPr>
          <w:lang w:eastAsia="sv-SE"/>
        </w:rPr>
        <w:t xml:space="preserve"> =31) have similar performance. </w:t>
      </w:r>
    </w:p>
    <w:p w14:paraId="2DDE23E2" w14:textId="77777777" w:rsidR="00EF6B45" w:rsidRDefault="00EF6B45" w:rsidP="00EF6B45">
      <w:pPr>
        <w:pStyle w:val="ListParagraph"/>
        <w:jc w:val="center"/>
        <w:rPr>
          <w:rFonts w:eastAsia="MS Mincho"/>
          <w:lang w:eastAsia="ja-JP"/>
        </w:rPr>
      </w:pPr>
      <w:r w:rsidRPr="004F1303">
        <w:rPr>
          <w:rFonts w:ascii="Times New Roman" w:eastAsia="MS Mincho" w:hAnsi="Times New Roman"/>
          <w:noProof/>
        </w:rPr>
        <w:drawing>
          <wp:inline distT="0" distB="0" distL="0" distR="0" wp14:anchorId="6D3CEFED" wp14:editId="55CD5520">
            <wp:extent cx="4432427" cy="332432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mpareSeq_doc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453796" cy="3340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359D0" w14:textId="4C4143DB" w:rsidR="00EF6B45" w:rsidRDefault="00EF6B45" w:rsidP="00EF6B45">
      <w:pPr>
        <w:pStyle w:val="ListParagraph"/>
        <w:jc w:val="center"/>
        <w:rPr>
          <w:rFonts w:eastAsia="MS Mincho"/>
          <w:lang w:eastAsia="ja-JP"/>
        </w:rPr>
      </w:pPr>
      <w:r w:rsidRPr="00F53EF7">
        <w:t xml:space="preserve">Figure </w:t>
      </w:r>
      <w:fldSimple w:instr=" SEQ Figure \* ARABIC ">
        <w:r w:rsidR="00BD085B">
          <w:rPr>
            <w:noProof/>
          </w:rPr>
          <w:t>4</w:t>
        </w:r>
      </w:fldSimple>
      <w:r w:rsidRPr="00F53EF7">
        <w:t>:</w:t>
      </w:r>
      <w:r w:rsidRPr="00F53EF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Comparison of sequences for NR-PBCH SS Block Time Index Indication</w:t>
      </w:r>
    </w:p>
    <w:p w14:paraId="076949B2" w14:textId="77777777" w:rsidR="00EF6B45" w:rsidRDefault="00EF6B45" w:rsidP="00EF6B45">
      <w:pPr>
        <w:rPr>
          <w:lang w:eastAsia="sv-SE"/>
        </w:rPr>
      </w:pPr>
    </w:p>
    <w:p w14:paraId="2B31269C" w14:textId="06C255A3" w:rsidR="00EF6B45" w:rsidRDefault="00EF6B45" w:rsidP="006C496C">
      <w:pPr>
        <w:rPr>
          <w:lang w:eastAsia="ja-JP"/>
        </w:rPr>
      </w:pPr>
    </w:p>
    <w:p w14:paraId="0591BCA4" w14:textId="06C8B880" w:rsidR="00EF6B45" w:rsidRDefault="00EF6B45" w:rsidP="00EF6B45">
      <w:pPr>
        <w:rPr>
          <w:lang w:eastAsia="sv-SE"/>
        </w:rPr>
      </w:pPr>
      <w:r>
        <w:rPr>
          <w:lang w:eastAsia="sv-SE"/>
        </w:rPr>
        <w:t xml:space="preserve">In </w:t>
      </w:r>
      <w:r>
        <w:rPr>
          <w:lang w:eastAsia="sv-SE"/>
        </w:rPr>
        <w:fldChar w:fldCharType="begin"/>
      </w:r>
      <w:r>
        <w:rPr>
          <w:lang w:eastAsia="sv-SE"/>
        </w:rPr>
        <w:instrText xml:space="preserve"> REF _Ref490233215 \h </w:instrText>
      </w:r>
      <w:r>
        <w:rPr>
          <w:lang w:eastAsia="sv-SE"/>
        </w:rPr>
      </w:r>
      <w:r>
        <w:rPr>
          <w:lang w:eastAsia="sv-SE"/>
        </w:rPr>
        <w:fldChar w:fldCharType="separate"/>
      </w:r>
      <w:r w:rsidR="00BD085B" w:rsidRPr="004F1303">
        <w:t xml:space="preserve">Figure </w:t>
      </w:r>
      <w:r w:rsidR="00BD085B">
        <w:rPr>
          <w:b/>
          <w:noProof/>
        </w:rPr>
        <w:t>5</w:t>
      </w:r>
      <w:r>
        <w:rPr>
          <w:lang w:eastAsia="sv-SE"/>
        </w:rPr>
        <w:fldChar w:fldCharType="end"/>
      </w:r>
      <w:r>
        <w:rPr>
          <w:lang w:eastAsia="sv-SE"/>
        </w:rPr>
        <w:t xml:space="preserve">, </w:t>
      </w:r>
      <w:r w:rsidR="00CC5359">
        <w:rPr>
          <w:lang w:eastAsia="sv-SE"/>
        </w:rPr>
        <w:t>it was observed that</w:t>
      </w:r>
      <w:r>
        <w:rPr>
          <w:lang w:eastAsia="sv-SE"/>
        </w:rPr>
        <w:t xml:space="preserve"> d</w:t>
      </w:r>
      <w:r w:rsidRPr="001B5090">
        <w:rPr>
          <w:lang w:eastAsia="sv-SE"/>
        </w:rPr>
        <w:t xml:space="preserve">ifferent initialization </w:t>
      </w:r>
      <w:r>
        <w:rPr>
          <w:lang w:eastAsia="sv-SE"/>
        </w:rPr>
        <w:t xml:space="preserve">seems to </w:t>
      </w:r>
      <w:r w:rsidRPr="001B5090">
        <w:rPr>
          <w:lang w:eastAsia="sv-SE"/>
        </w:rPr>
        <w:t>have similar performance.</w:t>
      </w:r>
    </w:p>
    <w:p w14:paraId="685BF22E" w14:textId="77777777" w:rsidR="00EF6B45" w:rsidRPr="006C496C" w:rsidRDefault="00EF6B45" w:rsidP="006C496C">
      <w:pPr>
        <w:rPr>
          <w:b/>
          <w:bCs/>
          <w:lang w:eastAsia="ja-JP"/>
        </w:rPr>
      </w:pPr>
    </w:p>
    <w:p w14:paraId="3C522465" w14:textId="77777777" w:rsidR="00F70FAF" w:rsidRPr="004F1303" w:rsidRDefault="00F70FAF" w:rsidP="00F70FAF">
      <w:pPr>
        <w:keepNext/>
        <w:jc w:val="center"/>
      </w:pPr>
      <w:r w:rsidRPr="004F1303">
        <w:rPr>
          <w:noProof/>
        </w:rPr>
        <w:drawing>
          <wp:inline distT="0" distB="0" distL="0" distR="0" wp14:anchorId="76C65A18" wp14:editId="327B4F1E">
            <wp:extent cx="4327776" cy="324571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nit1vsinit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356268" cy="3267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B0332" w14:textId="0C9D2FD1" w:rsidR="00F70FAF" w:rsidRDefault="00F70FAF" w:rsidP="00F70FAF">
      <w:pPr>
        <w:pStyle w:val="Caption"/>
        <w:rPr>
          <w:rFonts w:eastAsia="MS Mincho"/>
          <w:b w:val="0"/>
          <w:lang w:eastAsia="ja-JP"/>
        </w:rPr>
      </w:pPr>
      <w:bookmarkStart w:id="4" w:name="_Ref490233215"/>
      <w:r w:rsidRPr="004F1303">
        <w:rPr>
          <w:b w:val="0"/>
        </w:rPr>
        <w:t xml:space="preserve">Figure </w:t>
      </w:r>
      <w:r w:rsidRPr="004F1303">
        <w:rPr>
          <w:b w:val="0"/>
        </w:rPr>
        <w:fldChar w:fldCharType="begin"/>
      </w:r>
      <w:r w:rsidRPr="004F1303">
        <w:rPr>
          <w:b w:val="0"/>
        </w:rPr>
        <w:instrText xml:space="preserve"> SEQ Figure \* ARABIC </w:instrText>
      </w:r>
      <w:r w:rsidRPr="004F1303">
        <w:rPr>
          <w:b w:val="0"/>
        </w:rPr>
        <w:fldChar w:fldCharType="separate"/>
      </w:r>
      <w:r w:rsidR="00BD085B">
        <w:rPr>
          <w:b w:val="0"/>
          <w:noProof/>
        </w:rPr>
        <w:t>5</w:t>
      </w:r>
      <w:r w:rsidRPr="004F1303">
        <w:rPr>
          <w:b w:val="0"/>
        </w:rPr>
        <w:fldChar w:fldCharType="end"/>
      </w:r>
      <w:bookmarkEnd w:id="4"/>
      <w:r w:rsidRPr="004F1303">
        <w:rPr>
          <w:b w:val="0"/>
          <w:noProof/>
        </w:rPr>
        <w:t xml:space="preserve"> </w:t>
      </w:r>
      <w:r w:rsidRPr="00A042CC">
        <w:rPr>
          <w:b w:val="0"/>
          <w:noProof/>
        </w:rPr>
        <w:t xml:space="preserve">Comparison of different initialization of </w:t>
      </w:r>
      <w:r w:rsidRPr="00A042CC">
        <w:rPr>
          <w:rFonts w:eastAsia="MS Mincho"/>
          <w:b w:val="0"/>
          <w:lang w:eastAsia="ja-JP"/>
        </w:rPr>
        <w:t>DMRS Sequance</w:t>
      </w:r>
    </w:p>
    <w:p w14:paraId="7D0E76B6" w14:textId="28E24CFC" w:rsidR="001B5090" w:rsidRPr="001B5090" w:rsidRDefault="001B5090" w:rsidP="001B5090">
      <w:pPr>
        <w:rPr>
          <w:lang w:eastAsia="sv-SE"/>
        </w:rPr>
      </w:pPr>
      <w:r w:rsidRPr="001B5090">
        <w:rPr>
          <w:rFonts w:eastAsia="MS Mincho"/>
          <w:lang w:eastAsia="ja-JP"/>
        </w:rPr>
        <w:t xml:space="preserve">Variable RE positions with frequency shift (e.g., </w:t>
      </w:r>
      <w:r>
        <w:rPr>
          <w:rFonts w:eastAsia="MS Mincho"/>
          <w:lang w:eastAsia="ja-JP"/>
        </w:rPr>
        <w:t xml:space="preserve">cell ID </w:t>
      </w:r>
      <w:r w:rsidRPr="001B5090">
        <w:rPr>
          <w:rFonts w:eastAsia="MS Mincho"/>
          <w:lang w:eastAsia="ja-JP"/>
        </w:rPr>
        <w:t>mod</w:t>
      </w:r>
      <w:r>
        <w:rPr>
          <w:rFonts w:eastAsia="MS Mincho"/>
          <w:lang w:eastAsia="ja-JP"/>
        </w:rPr>
        <w:t>ulo by</w:t>
      </w:r>
      <w:r w:rsidRPr="001B5090">
        <w:rPr>
          <w:rFonts w:eastAsia="MS Mincho"/>
          <w:lang w:eastAsia="ja-JP"/>
        </w:rPr>
        <w:t xml:space="preserve"> 4) may be considered for inter-cell interference mitigation</w:t>
      </w:r>
      <w:r w:rsidRPr="001B5090">
        <w:rPr>
          <w:lang w:eastAsia="sv-SE"/>
        </w:rPr>
        <w:t xml:space="preserve">. Frequency mapping rule may be based on </w:t>
      </w:r>
      <w:r w:rsidRPr="001B5090">
        <w:rPr>
          <w:rFonts w:eastAsia="MS Mincho"/>
          <w:lang w:eastAsia="ja-JP"/>
        </w:rPr>
        <w:t>Frequency-first time-second mapping</w:t>
      </w:r>
      <w:r w:rsidRPr="001B5090">
        <w:rPr>
          <w:lang w:eastAsia="sv-SE"/>
        </w:rPr>
        <w:t>.</w:t>
      </w:r>
    </w:p>
    <w:p w14:paraId="4D5DF7A5" w14:textId="0F108437" w:rsidR="00B108F3" w:rsidRDefault="00B108F3" w:rsidP="00D8763F">
      <w:pPr>
        <w:pStyle w:val="ListParagraph"/>
        <w:jc w:val="center"/>
        <w:rPr>
          <w:rFonts w:eastAsia="MS Mincho"/>
          <w:lang w:eastAsia="ja-JP"/>
        </w:rPr>
      </w:pPr>
    </w:p>
    <w:p w14:paraId="21822838" w14:textId="77777777" w:rsidR="00D8763F" w:rsidRPr="001C4EB7" w:rsidRDefault="00D8763F" w:rsidP="007B703A">
      <w:pPr>
        <w:rPr>
          <w:lang w:eastAsia="sv-SE"/>
        </w:rPr>
      </w:pPr>
    </w:p>
    <w:p w14:paraId="277B1565" w14:textId="3A874571" w:rsidR="00D33677" w:rsidRDefault="00D33677" w:rsidP="00D33677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Observation 2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LFSR size</w:t>
      </w:r>
      <w:r w:rsidR="00B34BC8">
        <w:rPr>
          <w:i/>
          <w:lang w:eastAsia="sv-SE"/>
        </w:rPr>
        <w:t>s</w:t>
      </w:r>
      <w:r>
        <w:rPr>
          <w:i/>
          <w:lang w:eastAsia="sv-SE"/>
        </w:rPr>
        <w:t xml:space="preserve"> 7 and 31 </w:t>
      </w:r>
      <w:r w:rsidR="00B34BC8">
        <w:rPr>
          <w:i/>
          <w:lang w:eastAsia="sv-SE"/>
        </w:rPr>
        <w:t xml:space="preserve">seem to </w:t>
      </w:r>
      <w:r>
        <w:rPr>
          <w:i/>
          <w:lang w:eastAsia="sv-SE"/>
        </w:rPr>
        <w:t>have similar performance.</w:t>
      </w:r>
    </w:p>
    <w:p w14:paraId="25211C40" w14:textId="4760B19D" w:rsidR="00EF6B45" w:rsidRDefault="00EF6B45" w:rsidP="00EF6B45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Observation 3</w:t>
      </w:r>
      <w:r w:rsidRPr="00730482">
        <w:rPr>
          <w:b/>
          <w:i/>
          <w:u w:val="single"/>
          <w:lang w:eastAsia="sv-SE"/>
        </w:rPr>
        <w:t>:</w:t>
      </w:r>
      <w:r>
        <w:rPr>
          <w:i/>
          <w:lang w:eastAsia="sv-SE"/>
        </w:rPr>
        <w:t xml:space="preserve"> Different initialization </w:t>
      </w:r>
      <w:r w:rsidR="00CC5359">
        <w:rPr>
          <w:i/>
          <w:lang w:eastAsia="sv-SE"/>
        </w:rPr>
        <w:t xml:space="preserve">seem to </w:t>
      </w:r>
      <w:r>
        <w:rPr>
          <w:i/>
          <w:lang w:eastAsia="sv-SE"/>
        </w:rPr>
        <w:t>have similar performance</w:t>
      </w:r>
    </w:p>
    <w:p w14:paraId="37F087E1" w14:textId="77777777" w:rsidR="00D33677" w:rsidRDefault="00D33677" w:rsidP="00D33677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Pr="000D73BC">
        <w:rPr>
          <w:b/>
          <w:i/>
          <w:u w:val="single"/>
          <w:lang w:eastAsia="sv-SE"/>
        </w:rPr>
        <w:t>:</w:t>
      </w:r>
      <w:r w:rsidRPr="000D73BC">
        <w:rPr>
          <w:i/>
          <w:lang w:eastAsia="sv-SE"/>
        </w:rPr>
        <w:t xml:space="preserve"> </w:t>
      </w:r>
      <w:r w:rsidRPr="000D73BC">
        <w:rPr>
          <w:rFonts w:eastAsia="MS Mincho"/>
          <w:i/>
          <w:lang w:eastAsia="ja-JP"/>
        </w:rPr>
        <w:t>LTE Gold Code (Polynomial order 31) may be considered for sequence generation for PBCH DMRS</w:t>
      </w:r>
      <w:r w:rsidRPr="000D73BC">
        <w:rPr>
          <w:i/>
          <w:lang w:eastAsia="sv-SE"/>
        </w:rPr>
        <w:t>.</w:t>
      </w:r>
    </w:p>
    <w:p w14:paraId="384A08A6" w14:textId="0BA06656" w:rsidR="004C36D0" w:rsidRDefault="004C36D0" w:rsidP="004C36D0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3</w:t>
      </w:r>
      <w:r w:rsidRPr="000D73BC">
        <w:rPr>
          <w:b/>
          <w:i/>
          <w:u w:val="single"/>
          <w:lang w:eastAsia="sv-SE"/>
        </w:rPr>
        <w:t>:</w:t>
      </w:r>
      <w:r w:rsidRPr="000D73BC">
        <w:rPr>
          <w:i/>
          <w:lang w:eastAsia="sv-SE"/>
        </w:rPr>
        <w:t xml:space="preserve"> </w:t>
      </w:r>
      <w:r w:rsidRPr="000D73BC">
        <w:rPr>
          <w:rFonts w:eastAsia="MS Mincho"/>
          <w:i/>
          <w:lang w:eastAsia="ja-JP"/>
        </w:rPr>
        <w:t>Variable RE positions with frequency shift may be considered for inter-cell interference mitigation</w:t>
      </w:r>
      <w:r w:rsidRPr="000D73BC">
        <w:rPr>
          <w:i/>
          <w:lang w:eastAsia="sv-SE"/>
        </w:rPr>
        <w:t>.</w:t>
      </w:r>
      <w:r w:rsidR="00CC5359">
        <w:rPr>
          <w:i/>
          <w:lang w:eastAsia="sv-SE"/>
        </w:rPr>
        <w:t xml:space="preserve"> </w:t>
      </w:r>
    </w:p>
    <w:p w14:paraId="71D83F06" w14:textId="77777777" w:rsidR="004C36D0" w:rsidRPr="000D73BC" w:rsidRDefault="004C36D0" w:rsidP="002456A6">
      <w:pPr>
        <w:rPr>
          <w:i/>
          <w:lang w:eastAsia="sv-SE"/>
        </w:rPr>
      </w:pPr>
    </w:p>
    <w:p w14:paraId="0F8CF3FA" w14:textId="77777777" w:rsidR="005C0B98" w:rsidRDefault="005C0B98" w:rsidP="005C0B98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2D7888FA" w14:textId="5AF9CBDA" w:rsidR="005C0B98" w:rsidRDefault="005C0B98" w:rsidP="005C0B98">
      <w:r w:rsidRPr="00637119">
        <w:t xml:space="preserve">In this contribution, we </w:t>
      </w:r>
      <w:r>
        <w:t>discussed and evaluated the downlink broadcast signal and channel transmission for initial access for a beam-based approach in</w:t>
      </w:r>
      <w:r w:rsidRPr="00637119">
        <w:t xml:space="preserve"> NR. </w:t>
      </w:r>
      <w:r w:rsidR="00CC5359">
        <w:rPr>
          <w:rFonts w:eastAsia="MS Mincho"/>
          <w:lang w:eastAsia="ja-JP"/>
        </w:rPr>
        <w:t>We discussed the sequence design details of DMRS for NR-PBCH. In particular, the focus of this contribution is on evaluation results of different design options for DMRS sequences and observations</w:t>
      </w:r>
      <w:r w:rsidR="00CC5359">
        <w:t>. We have the following proposals:</w:t>
      </w:r>
    </w:p>
    <w:p w14:paraId="64617169" w14:textId="1F74D20F" w:rsidR="00884D6D" w:rsidRDefault="00884D6D" w:rsidP="00884D6D">
      <w:pPr>
        <w:rPr>
          <w:i/>
          <w:lang w:eastAsia="sv-SE"/>
        </w:rPr>
      </w:pPr>
      <w:r w:rsidRPr="000D73BC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1</w:t>
      </w:r>
      <w:r w:rsidRPr="000D73BC">
        <w:rPr>
          <w:b/>
          <w:i/>
          <w:u w:val="single"/>
          <w:lang w:eastAsia="sv-SE"/>
        </w:rPr>
        <w:t>:</w:t>
      </w:r>
      <w:r w:rsidRPr="000D73BC">
        <w:rPr>
          <w:i/>
          <w:lang w:eastAsia="sv-SE"/>
        </w:rPr>
        <w:t xml:space="preserve"> </w:t>
      </w:r>
      <w:r>
        <w:rPr>
          <w:rFonts w:eastAsia="MS Mincho"/>
          <w:i/>
          <w:lang w:eastAsia="ja-JP"/>
        </w:rPr>
        <w:t xml:space="preserve">DMRS can be used for 3 bit indication of </w:t>
      </w:r>
      <w:r w:rsidRPr="000D73BC">
        <w:rPr>
          <w:rFonts w:eastAsia="MS Mincho" w:hint="eastAsia"/>
          <w:i/>
          <w:lang w:eastAsia="ja-JP"/>
        </w:rPr>
        <w:t xml:space="preserve">SS block </w:t>
      </w:r>
      <w:r>
        <w:rPr>
          <w:rFonts w:eastAsia="MS Mincho"/>
          <w:i/>
          <w:lang w:eastAsia="ja-JP"/>
        </w:rPr>
        <w:t xml:space="preserve">time </w:t>
      </w:r>
      <w:r w:rsidRPr="000D73BC">
        <w:rPr>
          <w:rFonts w:eastAsia="MS Mincho" w:hint="eastAsia"/>
          <w:i/>
          <w:lang w:eastAsia="ja-JP"/>
        </w:rPr>
        <w:t>index</w:t>
      </w:r>
      <w:r w:rsidRPr="000D73BC">
        <w:rPr>
          <w:i/>
          <w:lang w:eastAsia="sv-SE"/>
        </w:rPr>
        <w:t>.</w:t>
      </w:r>
    </w:p>
    <w:p w14:paraId="68EF7DB5" w14:textId="77777777" w:rsidR="00B34BC8" w:rsidRDefault="00B34BC8" w:rsidP="00B34BC8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2</w:t>
      </w:r>
      <w:r w:rsidRPr="000D73BC">
        <w:rPr>
          <w:b/>
          <w:i/>
          <w:u w:val="single"/>
          <w:lang w:eastAsia="sv-SE"/>
        </w:rPr>
        <w:t>:</w:t>
      </w:r>
      <w:r w:rsidRPr="000D73BC">
        <w:rPr>
          <w:i/>
          <w:lang w:eastAsia="sv-SE"/>
        </w:rPr>
        <w:t xml:space="preserve"> </w:t>
      </w:r>
      <w:r w:rsidRPr="000D73BC">
        <w:rPr>
          <w:rFonts w:eastAsia="MS Mincho"/>
          <w:i/>
          <w:lang w:eastAsia="ja-JP"/>
        </w:rPr>
        <w:t>LTE Gold Code (Polynomial order 31) may be considered for sequence generation for PBCH DMRS</w:t>
      </w:r>
      <w:r w:rsidRPr="000D73BC">
        <w:rPr>
          <w:i/>
          <w:lang w:eastAsia="sv-SE"/>
        </w:rPr>
        <w:t>.</w:t>
      </w:r>
    </w:p>
    <w:p w14:paraId="6343DFAB" w14:textId="2382A4DF" w:rsidR="00CC5359" w:rsidRDefault="00CC5359" w:rsidP="00CC5359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3</w:t>
      </w:r>
      <w:r w:rsidRPr="000D73BC">
        <w:rPr>
          <w:b/>
          <w:i/>
          <w:u w:val="single"/>
          <w:lang w:eastAsia="sv-SE"/>
        </w:rPr>
        <w:t>:</w:t>
      </w:r>
      <w:r w:rsidRPr="000D73BC">
        <w:rPr>
          <w:i/>
          <w:lang w:eastAsia="sv-SE"/>
        </w:rPr>
        <w:t xml:space="preserve"> </w:t>
      </w:r>
      <w:r w:rsidRPr="000D73BC">
        <w:rPr>
          <w:rFonts w:eastAsia="MS Mincho"/>
          <w:i/>
          <w:lang w:eastAsia="ja-JP"/>
        </w:rPr>
        <w:t>Variable RE positions with frequency shift may be considered for inter-cell interference mitigation</w:t>
      </w:r>
      <w:r w:rsidRPr="000D73BC">
        <w:rPr>
          <w:i/>
          <w:lang w:eastAsia="sv-SE"/>
        </w:rPr>
        <w:t>.</w:t>
      </w:r>
      <w:r>
        <w:rPr>
          <w:i/>
          <w:lang w:eastAsia="sv-SE"/>
        </w:rPr>
        <w:t xml:space="preserve"> </w:t>
      </w:r>
      <w:bookmarkStart w:id="5" w:name="_GoBack"/>
      <w:bookmarkEnd w:id="5"/>
    </w:p>
    <w:p w14:paraId="1966DD14" w14:textId="77777777" w:rsidR="00C91863" w:rsidRDefault="00C91863" w:rsidP="000D73BC">
      <w:pPr>
        <w:rPr>
          <w:i/>
          <w:lang w:eastAsia="sv-SE"/>
        </w:rPr>
      </w:pPr>
    </w:p>
    <w:p w14:paraId="5CF514C7" w14:textId="77777777" w:rsidR="000D73BC" w:rsidRDefault="000D73BC" w:rsidP="000D73BC">
      <w:pPr>
        <w:rPr>
          <w:i/>
          <w:lang w:eastAsia="sv-SE"/>
        </w:rPr>
      </w:pPr>
    </w:p>
    <w:p w14:paraId="52BD097A" w14:textId="23A6F4EC" w:rsidR="005C0B98" w:rsidRPr="008E759F" w:rsidRDefault="005C0B98" w:rsidP="005C0B98">
      <w:pPr>
        <w:rPr>
          <w:i/>
        </w:rPr>
      </w:pPr>
    </w:p>
    <w:p w14:paraId="39216057" w14:textId="77777777" w:rsidR="005C0B98" w:rsidRPr="00077CF3" w:rsidRDefault="005C0B98" w:rsidP="005C0B98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3572E96E" w14:textId="652D2E0A" w:rsidR="00371F99" w:rsidRDefault="00371F99" w:rsidP="002A5F51">
      <w:pPr>
        <w:pStyle w:val="Reference"/>
        <w:numPr>
          <w:ilvl w:val="0"/>
          <w:numId w:val="10"/>
        </w:numPr>
        <w:spacing w:after="0"/>
      </w:pPr>
      <w:bookmarkStart w:id="6" w:name="_Ref485306886"/>
      <w:bookmarkStart w:id="7" w:name="_Ref478070068"/>
      <w:bookmarkStart w:id="8" w:name="_Ref481756522"/>
      <w:bookmarkStart w:id="9" w:name="_Ref471649889"/>
      <w:bookmarkStart w:id="10" w:name="_Ref471598259"/>
      <w:bookmarkStart w:id="11" w:name="_Ref458702645"/>
      <w:r w:rsidRPr="00BC3E32">
        <w:t>Chairm</w:t>
      </w:r>
      <w:r>
        <w:t>an’s Notes, 3GPP TSG-RAN WG1 #89, 15</w:t>
      </w:r>
      <w:r w:rsidRPr="009F1B75">
        <w:rPr>
          <w:vertAlign w:val="superscript"/>
        </w:rPr>
        <w:t>th</w:t>
      </w:r>
      <w:r>
        <w:t xml:space="preserve"> – 19</w:t>
      </w:r>
      <w:r w:rsidRPr="009F1B75">
        <w:rPr>
          <w:vertAlign w:val="superscript"/>
        </w:rPr>
        <w:t>th</w:t>
      </w:r>
      <w:r>
        <w:t xml:space="preserve"> May 2017, Hangzhou, P.R.China</w:t>
      </w:r>
      <w:bookmarkEnd w:id="6"/>
    </w:p>
    <w:p w14:paraId="220E2875" w14:textId="5695372F" w:rsidR="00013F07" w:rsidRDefault="00013F07" w:rsidP="002A5F51">
      <w:pPr>
        <w:numPr>
          <w:ilvl w:val="0"/>
          <w:numId w:val="10"/>
        </w:numPr>
        <w:spacing w:after="0" w:line="276" w:lineRule="auto"/>
      </w:pPr>
      <w:bookmarkStart w:id="12" w:name="_Ref485332264"/>
      <w:r w:rsidRPr="00BC3E32">
        <w:t>Chairm</w:t>
      </w:r>
      <w:r>
        <w:t xml:space="preserve">an’s Notes, 3GPP TSG-RAN </w:t>
      </w:r>
      <w:r w:rsidR="006D1E6D">
        <w:t>WG1 #88bis, 3rd – 7th April 2017</w:t>
      </w:r>
      <w:r>
        <w:t xml:space="preserve">, </w:t>
      </w:r>
      <w:bookmarkEnd w:id="7"/>
      <w:r>
        <w:t>Spokane, USA</w:t>
      </w:r>
      <w:bookmarkEnd w:id="8"/>
      <w:bookmarkEnd w:id="12"/>
    </w:p>
    <w:p w14:paraId="5316C4F3" w14:textId="4FA7A332" w:rsidR="005C0B98" w:rsidRDefault="005C0B98" w:rsidP="002A5F51">
      <w:pPr>
        <w:numPr>
          <w:ilvl w:val="0"/>
          <w:numId w:val="10"/>
        </w:numPr>
        <w:spacing w:after="0" w:line="276" w:lineRule="auto"/>
      </w:pPr>
      <w:bookmarkStart w:id="13" w:name="_Ref473842049"/>
      <w:bookmarkEnd w:id="9"/>
      <w:bookmarkEnd w:id="10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13"/>
    </w:p>
    <w:p w14:paraId="6D2C8B41" w14:textId="72C65B12" w:rsidR="0066493D" w:rsidRDefault="0066493D" w:rsidP="0066493D">
      <w:pPr>
        <w:numPr>
          <w:ilvl w:val="0"/>
          <w:numId w:val="10"/>
        </w:numPr>
        <w:spacing w:after="0" w:line="276" w:lineRule="auto"/>
      </w:pPr>
      <w:bookmarkStart w:id="14" w:name="_Ref490152549"/>
      <w:r w:rsidRPr="00BC3E32">
        <w:t>Chairm</w:t>
      </w:r>
      <w:r>
        <w:t>an’s Notes, 3GPP TSG-RAN WG1 NR Ad-Hoc#2</w:t>
      </w:r>
      <w:r w:rsidRPr="00BC3E32">
        <w:t xml:space="preserve">, </w:t>
      </w:r>
      <w:r>
        <w:t>27</w:t>
      </w:r>
      <w:r w:rsidRPr="009F1B75">
        <w:rPr>
          <w:vertAlign w:val="superscript"/>
        </w:rPr>
        <w:t>th</w:t>
      </w:r>
      <w:r>
        <w:t xml:space="preserve"> – 30</w:t>
      </w:r>
      <w:r w:rsidRPr="009F1B75">
        <w:rPr>
          <w:vertAlign w:val="superscript"/>
        </w:rPr>
        <w:t>th</w:t>
      </w:r>
      <w:r>
        <w:t xml:space="preserve"> June 2017, Qingdao, P.R.China</w:t>
      </w:r>
      <w:bookmarkEnd w:id="14"/>
    </w:p>
    <w:p w14:paraId="6AC500E4" w14:textId="2DFB6DD0" w:rsidR="000D73BC" w:rsidRPr="00B34BC8" w:rsidRDefault="00B34BC8" w:rsidP="002A5F51">
      <w:pPr>
        <w:pStyle w:val="Reference"/>
        <w:numPr>
          <w:ilvl w:val="0"/>
          <w:numId w:val="10"/>
        </w:numPr>
        <w:spacing w:after="0"/>
      </w:pPr>
      <w:r w:rsidRPr="00B34BC8">
        <w:t>R1-1712462</w:t>
      </w:r>
      <w:r w:rsidR="000D73BC" w:rsidRPr="00B34BC8">
        <w:t xml:space="preserve"> [NRAH2-05] Email discussion on DMRS Sequence for NR PBCH</w:t>
      </w:r>
      <w:r w:rsidR="002A5F51" w:rsidRPr="00B34BC8">
        <w:t>, Intel, 3GPP TSG RAN WG1 #90 Meeting</w:t>
      </w:r>
    </w:p>
    <w:bookmarkEnd w:id="11"/>
    <w:p w14:paraId="561A8715" w14:textId="00005C80" w:rsidR="005C0B98" w:rsidRDefault="005C0B98" w:rsidP="005C0B98">
      <w:pPr>
        <w:pStyle w:val="Reference"/>
        <w:numPr>
          <w:ilvl w:val="0"/>
          <w:numId w:val="0"/>
        </w:numPr>
        <w:spacing w:after="0"/>
      </w:pPr>
    </w:p>
    <w:p w14:paraId="28E94536" w14:textId="3F8DAF20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39842429" w14:textId="76EDE814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1FED5149" w14:textId="35AD372E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512AA10C" w14:textId="26C33A48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2A9FA5AA" w14:textId="6A733508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60C65FA7" w14:textId="23BCCBD0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1CE3BC50" w14:textId="06C429ED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2E89105D" w14:textId="5EA65EF6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2F95E021" w14:textId="6BA1C93F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38B26F45" w14:textId="2282BB07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0C4DB9D0" w14:textId="2002C303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25001206" w14:textId="0CB7F737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0893A917" w14:textId="769192ED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49BE96C4" w14:textId="18B6775A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2B0D6E2B" w14:textId="0D89BC2E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7804EC20" w14:textId="2971FADE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14B1D19F" w14:textId="48C58652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5CBEE542" w14:textId="21CDEA08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7397F3B1" w14:textId="48F6AF21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3AA956F6" w14:textId="77C2A0AC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009AED36" w14:textId="02A1EFF3" w:rsidR="00B34BC8" w:rsidRDefault="00B34BC8" w:rsidP="005C0B98">
      <w:pPr>
        <w:pStyle w:val="Reference"/>
        <w:numPr>
          <w:ilvl w:val="0"/>
          <w:numId w:val="0"/>
        </w:numPr>
        <w:spacing w:after="0"/>
      </w:pPr>
    </w:p>
    <w:p w14:paraId="197EE8F7" w14:textId="5498C8DD" w:rsidR="00B34BC8" w:rsidRDefault="00B34BC8" w:rsidP="005C0B98">
      <w:pPr>
        <w:pStyle w:val="Reference"/>
        <w:numPr>
          <w:ilvl w:val="0"/>
          <w:numId w:val="0"/>
        </w:numPr>
        <w:spacing w:after="0"/>
      </w:pPr>
    </w:p>
    <w:p w14:paraId="045EA84C" w14:textId="0FC9118E" w:rsidR="00B34BC8" w:rsidRDefault="00B34BC8" w:rsidP="005C0B98">
      <w:pPr>
        <w:pStyle w:val="Reference"/>
        <w:numPr>
          <w:ilvl w:val="0"/>
          <w:numId w:val="0"/>
        </w:numPr>
        <w:spacing w:after="0"/>
      </w:pPr>
    </w:p>
    <w:p w14:paraId="2FB3224B" w14:textId="587FD1DF" w:rsidR="00B34BC8" w:rsidRDefault="00B34BC8" w:rsidP="005C0B98">
      <w:pPr>
        <w:pStyle w:val="Reference"/>
        <w:numPr>
          <w:ilvl w:val="0"/>
          <w:numId w:val="0"/>
        </w:numPr>
        <w:spacing w:after="0"/>
      </w:pPr>
    </w:p>
    <w:p w14:paraId="3AA33DFD" w14:textId="0BD3D68C" w:rsidR="00B34BC8" w:rsidRDefault="00B34BC8" w:rsidP="005C0B98">
      <w:pPr>
        <w:pStyle w:val="Reference"/>
        <w:numPr>
          <w:ilvl w:val="0"/>
          <w:numId w:val="0"/>
        </w:numPr>
        <w:spacing w:after="0"/>
      </w:pPr>
    </w:p>
    <w:p w14:paraId="58DA7E51" w14:textId="1AC87DB3" w:rsidR="00B34BC8" w:rsidRDefault="00B34BC8" w:rsidP="005C0B98">
      <w:pPr>
        <w:pStyle w:val="Reference"/>
        <w:numPr>
          <w:ilvl w:val="0"/>
          <w:numId w:val="0"/>
        </w:numPr>
        <w:spacing w:after="0"/>
      </w:pPr>
    </w:p>
    <w:p w14:paraId="188AFA38" w14:textId="1CA2598F" w:rsidR="00B34BC8" w:rsidRDefault="00B34BC8" w:rsidP="005C0B98">
      <w:pPr>
        <w:pStyle w:val="Reference"/>
        <w:numPr>
          <w:ilvl w:val="0"/>
          <w:numId w:val="0"/>
        </w:numPr>
        <w:spacing w:after="0"/>
      </w:pPr>
    </w:p>
    <w:p w14:paraId="1B5271C8" w14:textId="33FDBF1E" w:rsidR="00B34BC8" w:rsidRDefault="00B34BC8" w:rsidP="005C0B98">
      <w:pPr>
        <w:pStyle w:val="Reference"/>
        <w:numPr>
          <w:ilvl w:val="0"/>
          <w:numId w:val="0"/>
        </w:numPr>
        <w:spacing w:after="0"/>
      </w:pPr>
    </w:p>
    <w:p w14:paraId="2899C315" w14:textId="76AA7EA0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05C8A4D5" w14:textId="78017B86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6BECA9E1" w14:textId="72085C31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45C5B997" w14:textId="1592C4EC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3A994E5A" w14:textId="31B0D5A4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6800C3DA" w14:textId="47F478D5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08CC5DAC" w14:textId="45E27EF9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1D2DF5EB" w14:textId="41A69755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2F0872B1" w14:textId="7BE17560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1360DBD7" w14:textId="72E3646E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1890BB56" w14:textId="3EDA3B1D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551AAB44" w14:textId="26847F54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44158F4F" w14:textId="47F6EE2E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671C299C" w14:textId="58F0B21B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24EDAAC6" w14:textId="63B5099F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333F167E" w14:textId="77777777" w:rsidR="00774BC9" w:rsidRDefault="00774BC9" w:rsidP="005C0B98">
      <w:pPr>
        <w:pStyle w:val="Reference"/>
        <w:numPr>
          <w:ilvl w:val="0"/>
          <w:numId w:val="0"/>
        </w:numPr>
        <w:spacing w:after="0"/>
      </w:pPr>
    </w:p>
    <w:p w14:paraId="30113D58" w14:textId="4F21A068" w:rsidR="004B7072" w:rsidRDefault="004B7072" w:rsidP="005C0B98">
      <w:pPr>
        <w:pStyle w:val="Reference"/>
        <w:numPr>
          <w:ilvl w:val="0"/>
          <w:numId w:val="0"/>
        </w:numPr>
        <w:spacing w:after="0"/>
      </w:pPr>
    </w:p>
    <w:p w14:paraId="79CA7E83" w14:textId="2DA063C9" w:rsidR="004256BC" w:rsidRPr="005C7AC4" w:rsidRDefault="00016366" w:rsidP="004256BC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Appendix</w:t>
      </w:r>
      <w:r w:rsidR="009B10D2">
        <w:rPr>
          <w:rFonts w:cs="Arial"/>
          <w:lang w:val="en-US"/>
        </w:rPr>
        <w:t xml:space="preserve"> A </w:t>
      </w:r>
      <w:r>
        <w:rPr>
          <w:rFonts w:cs="Arial"/>
          <w:lang w:val="en-US"/>
        </w:rPr>
        <w:t>: Evaluation A</w:t>
      </w:r>
      <w:r w:rsidR="004256BC" w:rsidRPr="00BA2C33">
        <w:rPr>
          <w:rFonts w:cs="Arial"/>
          <w:lang w:val="en-US"/>
        </w:rPr>
        <w:t>ssumptions</w:t>
      </w:r>
    </w:p>
    <w:p w14:paraId="68646458" w14:textId="43CEE640" w:rsidR="004256BC" w:rsidRDefault="004256BC" w:rsidP="004256BC">
      <w:pPr>
        <w:pStyle w:val="Reference"/>
        <w:numPr>
          <w:ilvl w:val="0"/>
          <w:numId w:val="0"/>
        </w:numPr>
        <w:spacing w:after="0"/>
        <w:jc w:val="center"/>
      </w:pPr>
    </w:p>
    <w:p w14:paraId="73640096" w14:textId="3A7462D6" w:rsidR="00285E84" w:rsidRDefault="00285E84" w:rsidP="004256BC">
      <w:pPr>
        <w:pStyle w:val="Reference"/>
        <w:numPr>
          <w:ilvl w:val="0"/>
          <w:numId w:val="0"/>
        </w:numPr>
        <w:spacing w:after="0"/>
        <w:jc w:val="center"/>
      </w:pPr>
    </w:p>
    <w:p w14:paraId="1E008C07" w14:textId="053962DE" w:rsidR="00285E84" w:rsidRPr="00285E84" w:rsidRDefault="00285E84" w:rsidP="004256BC">
      <w:pPr>
        <w:pStyle w:val="Reference"/>
        <w:numPr>
          <w:ilvl w:val="0"/>
          <w:numId w:val="0"/>
        </w:numPr>
        <w:spacing w:after="0"/>
        <w:jc w:val="center"/>
        <w:rPr>
          <w:b/>
        </w:rPr>
      </w:pPr>
      <w:bookmarkStart w:id="15" w:name="_Ref465929413"/>
      <w:r w:rsidRPr="00285E84">
        <w:rPr>
          <w:b/>
        </w:rPr>
        <w:t xml:space="preserve">Table </w:t>
      </w:r>
      <w:r w:rsidRPr="00285E84">
        <w:rPr>
          <w:b/>
        </w:rPr>
        <w:fldChar w:fldCharType="begin"/>
      </w:r>
      <w:r w:rsidRPr="00285E84">
        <w:rPr>
          <w:b/>
        </w:rPr>
        <w:instrText xml:space="preserve"> SEQ Table \* ARABIC </w:instrText>
      </w:r>
      <w:r w:rsidRPr="00285E84">
        <w:rPr>
          <w:b/>
        </w:rPr>
        <w:fldChar w:fldCharType="separate"/>
      </w:r>
      <w:r w:rsidR="00BD085B">
        <w:rPr>
          <w:b/>
          <w:noProof/>
        </w:rPr>
        <w:t>1</w:t>
      </w:r>
      <w:r w:rsidRPr="00285E84">
        <w:rPr>
          <w:b/>
        </w:rPr>
        <w:fldChar w:fldCharType="end"/>
      </w:r>
      <w:bookmarkEnd w:id="15"/>
      <w:r w:rsidRPr="00285E84">
        <w:rPr>
          <w:b/>
        </w:rPr>
        <w:t xml:space="preserve">. </w:t>
      </w:r>
      <w:r w:rsidR="003153F1">
        <w:rPr>
          <w:b/>
        </w:rPr>
        <w:t xml:space="preserve">Link Level </w:t>
      </w:r>
      <w:r w:rsidRPr="00285E84">
        <w:rPr>
          <w:b/>
        </w:rPr>
        <w:t>Simulation Assumptions</w:t>
      </w:r>
    </w:p>
    <w:p w14:paraId="0E860563" w14:textId="77777777" w:rsidR="00285E84" w:rsidRDefault="00285E84" w:rsidP="004256BC">
      <w:pPr>
        <w:pStyle w:val="Reference"/>
        <w:numPr>
          <w:ilvl w:val="0"/>
          <w:numId w:val="0"/>
        </w:numPr>
        <w:spacing w:after="0"/>
        <w:jc w:val="center"/>
      </w:pPr>
    </w:p>
    <w:tbl>
      <w:tblPr>
        <w:tblW w:w="89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0"/>
        <w:gridCol w:w="6084"/>
      </w:tblGrid>
      <w:tr w:rsidR="009B10D2" w:rsidRPr="00E7013F" w14:paraId="6D6D8F39" w14:textId="77777777" w:rsidTr="009B10D2">
        <w:trPr>
          <w:trHeight w:val="139"/>
          <w:jc w:val="center"/>
        </w:trPr>
        <w:tc>
          <w:tcPr>
            <w:tcW w:w="2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3216D80" w14:textId="77777777" w:rsidR="009B10D2" w:rsidRPr="00E7013F" w:rsidRDefault="009B10D2" w:rsidP="009B10D2">
            <w:pPr>
              <w:keepNext/>
              <w:spacing w:after="0" w:line="252" w:lineRule="auto"/>
              <w:jc w:val="center"/>
              <w:rPr>
                <w:rFonts w:eastAsia="Times New Roman"/>
                <w:b/>
                <w:bCs/>
                <w:lang w:eastAsia="ja-JP"/>
              </w:rPr>
            </w:pPr>
            <w:r w:rsidRPr="00E7013F">
              <w:rPr>
                <w:rFonts w:eastAsia="Times New Roman"/>
                <w:b/>
                <w:bCs/>
                <w:lang w:eastAsia="ja-JP"/>
              </w:rPr>
              <w:t>Parameter</w:t>
            </w:r>
          </w:p>
        </w:tc>
        <w:tc>
          <w:tcPr>
            <w:tcW w:w="60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7472A695" w14:textId="77777777" w:rsidR="009B10D2" w:rsidRPr="00E7013F" w:rsidRDefault="009B10D2" w:rsidP="009B10D2">
            <w:pPr>
              <w:keepNext/>
              <w:spacing w:after="0" w:line="252" w:lineRule="auto"/>
              <w:jc w:val="center"/>
              <w:rPr>
                <w:rFonts w:eastAsia="Times New Roman"/>
                <w:b/>
                <w:bCs/>
                <w:lang w:eastAsia="ja-JP"/>
              </w:rPr>
            </w:pPr>
            <w:r w:rsidRPr="00E7013F">
              <w:rPr>
                <w:rFonts w:eastAsia="Times New Roman"/>
                <w:b/>
                <w:bCs/>
                <w:lang w:eastAsia="ja-JP"/>
              </w:rPr>
              <w:t>Values for Above 6GHz</w:t>
            </w:r>
          </w:p>
        </w:tc>
      </w:tr>
      <w:tr w:rsidR="009B10D2" w:rsidRPr="00E7013F" w14:paraId="1F31CB6E" w14:textId="77777777" w:rsidTr="009B10D2">
        <w:trPr>
          <w:trHeight w:val="13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1F1C6988" w14:textId="77777777" w:rsidR="009B10D2" w:rsidRPr="00E7013F" w:rsidRDefault="009B10D2" w:rsidP="009B10D2">
            <w:pPr>
              <w:keepNext/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Carrier Frequency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0094892" w14:textId="77777777" w:rsidR="009B10D2" w:rsidRPr="00E7013F" w:rsidRDefault="009B10D2" w:rsidP="009B10D2">
            <w:pPr>
              <w:keepNext/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30 GHz</w:t>
            </w:r>
          </w:p>
        </w:tc>
      </w:tr>
      <w:tr w:rsidR="009B10D2" w:rsidRPr="00E7013F" w14:paraId="6E8B6287" w14:textId="77777777" w:rsidTr="009B10D2">
        <w:trPr>
          <w:trHeight w:val="168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455EBE3" w14:textId="77777777" w:rsidR="009B10D2" w:rsidRPr="00E7013F" w:rsidRDefault="009B10D2" w:rsidP="009B10D2">
            <w:pPr>
              <w:keepNext/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Channel Model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7F4754C1" w14:textId="77777777" w:rsidR="009B10D2" w:rsidRPr="00E7013F" w:rsidRDefault="009B10D2" w:rsidP="009B10D2">
            <w:pPr>
              <w:keepNext/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CDL-C 30nS, 3kmph Doppler</w:t>
            </w:r>
          </w:p>
        </w:tc>
      </w:tr>
      <w:tr w:rsidR="009B10D2" w:rsidRPr="00E7013F" w14:paraId="5CD859B5" w14:textId="77777777" w:rsidTr="009B10D2">
        <w:trPr>
          <w:trHeight w:val="13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744FBCF7" w14:textId="77777777" w:rsidR="009B10D2" w:rsidRPr="00E7013F" w:rsidRDefault="009B10D2" w:rsidP="009B10D2">
            <w:pPr>
              <w:keepNext/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Subcarrier Spacing(s)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32114D89" w14:textId="77777777" w:rsidR="009B10D2" w:rsidRPr="00E7013F" w:rsidRDefault="009B10D2" w:rsidP="009B10D2">
            <w:pPr>
              <w:keepNext/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 xml:space="preserve">120KHz </w:t>
            </w:r>
          </w:p>
        </w:tc>
      </w:tr>
      <w:tr w:rsidR="009B10D2" w:rsidRPr="00E7013F" w14:paraId="04311E4B" w14:textId="77777777" w:rsidTr="009B10D2">
        <w:trPr>
          <w:trHeight w:val="418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72F665E5" w14:textId="77777777" w:rsidR="009B10D2" w:rsidRPr="00E7013F" w:rsidRDefault="009B10D2" w:rsidP="009B10D2">
            <w:pPr>
              <w:keepNext/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Antenna Configuration at the TRP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71AFE6AB" w14:textId="77777777" w:rsidR="009B10D2" w:rsidRPr="00E7013F" w:rsidRDefault="009B10D2" w:rsidP="009B10D2">
            <w:pPr>
              <w:keepNext/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(4,8,2), with directional antenna element (HPBW=65 degrees, directivity 8dB)</w:t>
            </w:r>
          </w:p>
        </w:tc>
      </w:tr>
      <w:tr w:rsidR="009B10D2" w:rsidRPr="00E7013F" w14:paraId="163859B9" w14:textId="77777777" w:rsidTr="009B10D2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6B63D393" w14:textId="77777777" w:rsidR="009B10D2" w:rsidRPr="00E7013F" w:rsidRDefault="009B10D2" w:rsidP="009B10D2">
            <w:pPr>
              <w:keepNext/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Antenna Configuration at the UE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6FB88E4F" w14:textId="77777777" w:rsidR="009B10D2" w:rsidRPr="00E7013F" w:rsidRDefault="009B10D2" w:rsidP="009B10D2">
            <w:pPr>
              <w:keepNext/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(2,4,2), with directional antenna element (HPBW=90 degrees, directivity 5dB)</w:t>
            </w:r>
          </w:p>
        </w:tc>
      </w:tr>
      <w:tr w:rsidR="009B10D2" w:rsidRPr="00E7013F" w14:paraId="12B70A19" w14:textId="77777777" w:rsidTr="009B10D2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0AD6CCC7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DMRS Density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6D7A951A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¼ –  3 REs per RB in both OFDM symbol</w:t>
            </w:r>
          </w:p>
        </w:tc>
      </w:tr>
      <w:tr w:rsidR="009B10D2" w:rsidRPr="00E7013F" w14:paraId="79C0E00F" w14:textId="77777777" w:rsidTr="009B10D2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30B1A1B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DMRS Modulation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2BF53A0D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BPSK, QPSK</w:t>
            </w:r>
          </w:p>
        </w:tc>
      </w:tr>
      <w:tr w:rsidR="009B10D2" w:rsidRPr="00E7013F" w14:paraId="2B1804BE" w14:textId="77777777" w:rsidTr="009B10D2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77608965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Channel Estimation for DMRS pre-equalization 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4D83E1E6" w14:textId="77777777" w:rsidR="009B10D2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LS channel estimation, </w:t>
            </w:r>
          </w:p>
          <w:p w14:paraId="577E1848" w14:textId="77777777" w:rsidR="009B10D2" w:rsidRPr="001F1FAC" w:rsidRDefault="009B10D2" w:rsidP="009B10D2">
            <w:pPr>
              <w:pStyle w:val="ListParagraph"/>
              <w:numPr>
                <w:ilvl w:val="0"/>
                <w:numId w:val="16"/>
              </w:numPr>
              <w:spacing w:line="252" w:lineRule="auto"/>
              <w:contextualSpacing/>
              <w:rPr>
                <w:rFonts w:ascii="Times New Roman" w:hAnsi="Times New Roman"/>
                <w:lang w:eastAsia="ja-JP"/>
              </w:rPr>
            </w:pPr>
            <w:r w:rsidRPr="001F1FAC">
              <w:rPr>
                <w:rFonts w:ascii="Times New Roman" w:hAnsi="Times New Roman"/>
                <w:lang w:eastAsia="ja-JP"/>
              </w:rPr>
              <w:t>Using Type 1 DMRS</w:t>
            </w:r>
            <w:r>
              <w:rPr>
                <w:rFonts w:ascii="Times New Roman" w:hAnsi="Times New Roman"/>
                <w:lang w:eastAsia="ja-JP"/>
              </w:rPr>
              <w:t xml:space="preserve"> (If type1 DMRS are covering all the RBs)</w:t>
            </w:r>
          </w:p>
          <w:p w14:paraId="1B76794B" w14:textId="77777777" w:rsidR="009B10D2" w:rsidRPr="001F1FAC" w:rsidRDefault="009B10D2" w:rsidP="009B10D2">
            <w:pPr>
              <w:pStyle w:val="ListParagraph"/>
              <w:numPr>
                <w:ilvl w:val="0"/>
                <w:numId w:val="16"/>
              </w:numPr>
              <w:spacing w:line="252" w:lineRule="auto"/>
              <w:contextualSpacing/>
              <w:rPr>
                <w:rFonts w:ascii="Times New Roman" w:hAnsi="Times New Roman"/>
                <w:lang w:eastAsia="ja-JP"/>
              </w:rPr>
            </w:pPr>
            <w:r w:rsidRPr="001F1FAC">
              <w:rPr>
                <w:rFonts w:ascii="Times New Roman" w:hAnsi="Times New Roman"/>
                <w:lang w:eastAsia="ja-JP"/>
              </w:rPr>
              <w:t>Using PSS / SSS + Type 1 DMRS</w:t>
            </w:r>
            <w:r>
              <w:rPr>
                <w:rFonts w:ascii="Times New Roman" w:hAnsi="Times New Roman"/>
                <w:lang w:eastAsia="ja-JP"/>
              </w:rPr>
              <w:t xml:space="preserve"> (If type1 DMRS are not covering all the RBs)</w:t>
            </w:r>
          </w:p>
        </w:tc>
      </w:tr>
      <w:tr w:rsidR="009B10D2" w:rsidRPr="00E7013F" w14:paraId="3201F429" w14:textId="77777777" w:rsidTr="009B10D2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37AC656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Number of OFDM Symbol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817BEDD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2</w:t>
            </w:r>
            <w:r>
              <w:rPr>
                <w:rFonts w:eastAsia="Times New Roman"/>
                <w:lang w:eastAsia="ja-JP"/>
              </w:rPr>
              <w:t xml:space="preserve">, </w:t>
            </w:r>
            <w:r w:rsidRPr="00E7013F">
              <w:rPr>
                <w:rFonts w:eastAsia="Times New Roman"/>
                <w:lang w:eastAsia="ja-JP"/>
              </w:rPr>
              <w:t>data repetition across both OFDM symbol</w:t>
            </w:r>
          </w:p>
        </w:tc>
      </w:tr>
      <w:tr w:rsidR="009B10D2" w:rsidRPr="00E7013F" w14:paraId="1C7A8742" w14:textId="77777777" w:rsidTr="009B10D2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10009480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Symbol Mapping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14DB08B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PSS-PBCH1-SSS-PBCH2</w:t>
            </w:r>
          </w:p>
        </w:tc>
      </w:tr>
      <w:tr w:rsidR="009B10D2" w:rsidRPr="00E7013F" w14:paraId="431040FA" w14:textId="77777777" w:rsidTr="009B10D2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3A3C2C0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 xml:space="preserve">Number of RBs Used 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C730193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24</w:t>
            </w:r>
          </w:p>
        </w:tc>
      </w:tr>
      <w:tr w:rsidR="009B10D2" w:rsidRPr="00E7013F" w14:paraId="0C771D45" w14:textId="77777777" w:rsidTr="009B10D2">
        <w:trPr>
          <w:trHeight w:val="321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61998D70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Channel Coding</w:t>
            </w:r>
            <w:r>
              <w:rPr>
                <w:rFonts w:eastAsia="Times New Roman"/>
                <w:lang w:eastAsia="ja-JP"/>
              </w:rPr>
              <w:t xml:space="preserve"> for Payload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5AD3DAA0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PC Polar Codes, Decoder List Length = 8, (CRC assisted Decoding not used</w:t>
            </w:r>
          </w:p>
        </w:tc>
      </w:tr>
      <w:tr w:rsidR="009B10D2" w:rsidRPr="00E7013F" w14:paraId="1173C07D" w14:textId="77777777" w:rsidTr="009B10D2">
        <w:trPr>
          <w:trHeight w:val="321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50AA9E2E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Polar Code word length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3C833ACE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512</w:t>
            </w:r>
          </w:p>
        </w:tc>
      </w:tr>
      <w:tr w:rsidR="009B10D2" w:rsidRPr="00E7013F" w14:paraId="0BD3BD68" w14:textId="77777777" w:rsidTr="009B10D2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20AC321C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Payload including CRC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090B2694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80</w:t>
            </w:r>
            <w:r w:rsidRPr="00E7013F">
              <w:rPr>
                <w:rFonts w:eastAsia="Times New Roman"/>
                <w:lang w:eastAsia="ja-JP"/>
              </w:rPr>
              <w:t xml:space="preserve"> Bits</w:t>
            </w:r>
          </w:p>
        </w:tc>
      </w:tr>
      <w:tr w:rsidR="009B10D2" w:rsidRPr="00E7013F" w14:paraId="39A94E22" w14:textId="77777777" w:rsidTr="009B10D2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5515F6C0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Channel Estimation</w:t>
            </w:r>
            <w:r>
              <w:rPr>
                <w:rFonts w:eastAsia="Times New Roman"/>
                <w:lang w:eastAsia="ja-JP"/>
              </w:rPr>
              <w:t xml:space="preserve"> for Payload 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46A817E4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2D MMSE, Using DMRS only in PBCH</w:t>
            </w:r>
          </w:p>
        </w:tc>
      </w:tr>
      <w:tr w:rsidR="009B10D2" w:rsidRPr="00E7013F" w14:paraId="2369627F" w14:textId="77777777" w:rsidTr="009B10D2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2F27530E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Transmit Port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2AA1EB9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Single Port Transmission</w:t>
            </w:r>
          </w:p>
        </w:tc>
      </w:tr>
      <w:tr w:rsidR="009B10D2" w:rsidRPr="00E7013F" w14:paraId="61F7ABCD" w14:textId="77777777" w:rsidTr="009B10D2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1CF459F6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Receiver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</w:tcPr>
          <w:p w14:paraId="652BF234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 xml:space="preserve">Receive Diversity with 2 Ports, MMSE Equalization </w:t>
            </w:r>
          </w:p>
        </w:tc>
      </w:tr>
      <w:tr w:rsidR="009B10D2" w:rsidRPr="00E7013F" w14:paraId="0F4FAC01" w14:textId="77777777" w:rsidTr="009B10D2">
        <w:trPr>
          <w:trHeight w:val="279"/>
          <w:jc w:val="center"/>
        </w:trPr>
        <w:tc>
          <w:tcPr>
            <w:tcW w:w="28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7586BB6D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Modulation</w:t>
            </w: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14:paraId="4CD12A46" w14:textId="77777777" w:rsidR="009B10D2" w:rsidRPr="00E7013F" w:rsidRDefault="009B10D2" w:rsidP="009B10D2">
            <w:pPr>
              <w:spacing w:after="0" w:line="252" w:lineRule="auto"/>
              <w:rPr>
                <w:rFonts w:eastAsia="Times New Roman"/>
                <w:lang w:eastAsia="ja-JP"/>
              </w:rPr>
            </w:pPr>
            <w:r w:rsidRPr="00E7013F">
              <w:rPr>
                <w:rFonts w:eastAsia="Times New Roman"/>
                <w:lang w:eastAsia="ja-JP"/>
              </w:rPr>
              <w:t>QPSK</w:t>
            </w:r>
          </w:p>
        </w:tc>
      </w:tr>
    </w:tbl>
    <w:p w14:paraId="7BD01575" w14:textId="71F08D35" w:rsidR="000D4C8B" w:rsidRDefault="000D4C8B" w:rsidP="00005875">
      <w:pPr>
        <w:pStyle w:val="Caption"/>
        <w:keepNext/>
      </w:pPr>
    </w:p>
    <w:p w14:paraId="346627AF" w14:textId="77777777" w:rsidR="000D4C8B" w:rsidRDefault="000D4C8B">
      <w:pPr>
        <w:spacing w:after="0"/>
        <w:rPr>
          <w:b/>
          <w:bCs/>
        </w:rPr>
      </w:pPr>
      <w:r>
        <w:br w:type="page"/>
      </w:r>
    </w:p>
    <w:p w14:paraId="62182279" w14:textId="683E2EAC" w:rsidR="009B10D2" w:rsidRDefault="009B10D2" w:rsidP="009B10D2"/>
    <w:p w14:paraId="5EF626D7" w14:textId="02D6BA8B" w:rsidR="009B10D2" w:rsidRPr="005C7AC4" w:rsidRDefault="009B10D2" w:rsidP="009B10D2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Appendix B : Gold Codes</w:t>
      </w:r>
    </w:p>
    <w:p w14:paraId="1F33734F" w14:textId="78905693" w:rsidR="009B10D2" w:rsidRPr="00245ED8" w:rsidRDefault="009B10D2" w:rsidP="009B10D2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</w:rPr>
      </w:pPr>
      <w:r w:rsidRPr="00245ED8">
        <w:rPr>
          <w:rFonts w:ascii="Times New Roman" w:hAnsi="Times New Roman"/>
        </w:rPr>
        <w:t>Gold Sequence for LFSR-7</w:t>
      </w:r>
    </w:p>
    <w:p w14:paraId="13DB658F" w14:textId="54A5F8FE" w:rsidR="009B10D2" w:rsidRDefault="009B10D2" w:rsidP="009B10D2">
      <w:pPr>
        <w:pStyle w:val="ListParagraph"/>
        <w:rPr>
          <w:rFonts w:ascii="Times New Roman" w:eastAsia="Malgun Gothic" w:hAnsi="Times New Roman"/>
          <w:lang w:eastAsia="ko-KR"/>
        </w:rPr>
      </w:pPr>
      <w:r w:rsidRPr="00245ED8">
        <w:rPr>
          <w:rFonts w:ascii="Times New Roman" w:eastAsia="Malgun Gothic" w:hAnsi="Times New Roman"/>
          <w:lang w:eastAsia="ko-KR"/>
        </w:rPr>
        <w:object w:dxaOrig="3600" w:dyaOrig="1080" w14:anchorId="291DB8BF">
          <v:shape id="_x0000_i1032" type="#_x0000_t75" style="width:147.5pt;height:46pt" o:ole="">
            <v:imagedata r:id="rId28" o:title=""/>
          </v:shape>
          <o:OLEObject Type="Embed" ProgID="Equation.3" ShapeID="_x0000_i1032" DrawAspect="Content" ObjectID="_1563987194" r:id="rId29"/>
        </w:object>
      </w:r>
    </w:p>
    <w:p w14:paraId="7E4E12BE" w14:textId="77777777" w:rsidR="00774BC9" w:rsidRPr="00245ED8" w:rsidRDefault="00774BC9" w:rsidP="009B10D2">
      <w:pPr>
        <w:pStyle w:val="ListParagraph"/>
        <w:rPr>
          <w:rFonts w:ascii="Times New Roman" w:eastAsia="Malgun Gothic" w:hAnsi="Times New Roman"/>
          <w:color w:val="000000"/>
          <w:lang w:eastAsia="ko-KR"/>
        </w:rPr>
      </w:pPr>
    </w:p>
    <w:p w14:paraId="62D3D9D7" w14:textId="1DEAA7EA" w:rsidR="009B10D2" w:rsidRPr="00245ED8" w:rsidRDefault="009B10D2" w:rsidP="009B10D2">
      <w:pPr>
        <w:pStyle w:val="ListParagraph"/>
        <w:numPr>
          <w:ilvl w:val="0"/>
          <w:numId w:val="16"/>
        </w:numPr>
        <w:contextualSpacing/>
        <w:rPr>
          <w:rFonts w:ascii="Times New Roman" w:hAnsi="Times New Roman"/>
        </w:rPr>
      </w:pPr>
      <w:r w:rsidRPr="00245ED8">
        <w:rPr>
          <w:rFonts w:ascii="Times New Roman" w:hAnsi="Times New Roman"/>
        </w:rPr>
        <w:t>Gold Sequence for LFSR-31</w:t>
      </w:r>
    </w:p>
    <w:p w14:paraId="1A96F3FB" w14:textId="74590477" w:rsidR="009B10D2" w:rsidRPr="009B10D2" w:rsidRDefault="009B10D2" w:rsidP="009B10D2">
      <w:pPr>
        <w:ind w:firstLine="567"/>
      </w:pPr>
      <w:r w:rsidRPr="00245ED8">
        <w:rPr>
          <w:rFonts w:eastAsia="Batang"/>
        </w:rPr>
        <w:object w:dxaOrig="5800" w:dyaOrig="1080" w14:anchorId="74453C9E">
          <v:shape id="_x0000_i1033" type="#_x0000_t75" style="width:235.5pt;height:46pt" o:ole="">
            <v:imagedata r:id="rId30" o:title=""/>
          </v:shape>
          <o:OLEObject Type="Embed" ProgID="Equation.3" ShapeID="_x0000_i1033" DrawAspect="Content" ObjectID="_1563987195" r:id="rId31"/>
        </w:object>
      </w:r>
    </w:p>
    <w:sectPr w:rsidR="009B10D2" w:rsidRPr="009B10D2" w:rsidSect="00D55085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677DF0" w14:textId="77777777" w:rsidR="00C407BB" w:rsidRDefault="00C407BB">
      <w:r>
        <w:separator/>
      </w:r>
    </w:p>
  </w:endnote>
  <w:endnote w:type="continuationSeparator" w:id="0">
    <w:p w14:paraId="61CCBF88" w14:textId="77777777" w:rsidR="00C407BB" w:rsidRDefault="00C407BB">
      <w:r>
        <w:continuationSeparator/>
      </w:r>
    </w:p>
  </w:endnote>
  <w:endnote w:type="continuationNotice" w:id="1">
    <w:p w14:paraId="59703FE4" w14:textId="77777777" w:rsidR="00C407BB" w:rsidRDefault="00C407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24FC3" w14:textId="77777777" w:rsidR="001A296B" w:rsidRDefault="001A29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75B2DED0" w:rsidR="00B46A75" w:rsidRPr="001A296B" w:rsidRDefault="00B46A75" w:rsidP="001A29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3B53C" w14:textId="77777777" w:rsidR="001A296B" w:rsidRDefault="001A29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AEC19" w14:textId="77777777" w:rsidR="00C407BB" w:rsidRDefault="00C407BB">
      <w:r>
        <w:separator/>
      </w:r>
    </w:p>
  </w:footnote>
  <w:footnote w:type="continuationSeparator" w:id="0">
    <w:p w14:paraId="0FF46079" w14:textId="77777777" w:rsidR="00C407BB" w:rsidRDefault="00C407BB">
      <w:r>
        <w:continuationSeparator/>
      </w:r>
    </w:p>
  </w:footnote>
  <w:footnote w:type="continuationNotice" w:id="1">
    <w:p w14:paraId="19BF9FBC" w14:textId="77777777" w:rsidR="00C407BB" w:rsidRDefault="00C407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1209D" w14:textId="77777777" w:rsidR="001A296B" w:rsidRDefault="001A29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44478" w14:textId="77777777" w:rsidR="001A296B" w:rsidRDefault="001A29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37F15" w14:textId="77777777" w:rsidR="001A296B" w:rsidRDefault="001A2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566"/>
        </w:tabs>
        <w:ind w:left="15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F06A66"/>
    <w:multiLevelType w:val="hybridMultilevel"/>
    <w:tmpl w:val="7D8CE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CC66DC"/>
    <w:multiLevelType w:val="hybridMultilevel"/>
    <w:tmpl w:val="CB1A2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C1D6F02"/>
    <w:multiLevelType w:val="hybridMultilevel"/>
    <w:tmpl w:val="935A7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8A4BDE"/>
    <w:multiLevelType w:val="hybridMultilevel"/>
    <w:tmpl w:val="AF12B626"/>
    <w:lvl w:ilvl="0" w:tplc="446AF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21E4C">
      <w:start w:val="77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8CEA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F4C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04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ACC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9C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EE7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2A0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1C65E0"/>
    <w:multiLevelType w:val="hybridMultilevel"/>
    <w:tmpl w:val="39FCD78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207522"/>
    <w:multiLevelType w:val="hybridMultilevel"/>
    <w:tmpl w:val="913C2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276A9C"/>
    <w:multiLevelType w:val="hybridMultilevel"/>
    <w:tmpl w:val="5E7C3D46"/>
    <w:lvl w:ilvl="0" w:tplc="12D49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D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48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601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02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108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B40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B21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E87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8195B9E"/>
    <w:multiLevelType w:val="hybridMultilevel"/>
    <w:tmpl w:val="68F86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E4BEC"/>
    <w:multiLevelType w:val="hybridMultilevel"/>
    <w:tmpl w:val="A2CC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10F9E"/>
    <w:multiLevelType w:val="hybridMultilevel"/>
    <w:tmpl w:val="C09E2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9"/>
  </w:num>
  <w:num w:numId="5">
    <w:abstractNumId w:val="4"/>
  </w:num>
  <w:num w:numId="6">
    <w:abstractNumId w:val="11"/>
  </w:num>
  <w:num w:numId="7">
    <w:abstractNumId w:val="14"/>
  </w:num>
  <w:num w:numId="8">
    <w:abstractNumId w:val="5"/>
  </w:num>
  <w:num w:numId="9">
    <w:abstractNumId w:val="22"/>
  </w:num>
  <w:num w:numId="10">
    <w:abstractNumId w:val="6"/>
  </w:num>
  <w:num w:numId="11">
    <w:abstractNumId w:val="3"/>
  </w:num>
  <w:num w:numId="12">
    <w:abstractNumId w:val="18"/>
  </w:num>
  <w:num w:numId="13">
    <w:abstractNumId w:val="1"/>
  </w:num>
  <w:num w:numId="14">
    <w:abstractNumId w:val="13"/>
  </w:num>
  <w:num w:numId="15">
    <w:abstractNumId w:val="19"/>
  </w:num>
  <w:num w:numId="16">
    <w:abstractNumId w:val="10"/>
  </w:num>
  <w:num w:numId="17">
    <w:abstractNumId w:val="8"/>
  </w:num>
  <w:num w:numId="18">
    <w:abstractNumId w:val="15"/>
  </w:num>
  <w:num w:numId="19">
    <w:abstractNumId w:val="20"/>
  </w:num>
  <w:num w:numId="20">
    <w:abstractNumId w:val="21"/>
  </w:num>
  <w:num w:numId="21">
    <w:abstractNumId w:val="16"/>
  </w:num>
  <w:num w:numId="22">
    <w:abstractNumId w:val="2"/>
  </w:num>
  <w:num w:numId="23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doNotDisplayPageBoundaries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5875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3090"/>
    <w:rsid w:val="00013F07"/>
    <w:rsid w:val="000153E9"/>
    <w:rsid w:val="00015D15"/>
    <w:rsid w:val="0001611C"/>
    <w:rsid w:val="00016366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45F"/>
    <w:rsid w:val="00031598"/>
    <w:rsid w:val="0003180F"/>
    <w:rsid w:val="000325B8"/>
    <w:rsid w:val="00033351"/>
    <w:rsid w:val="0003410A"/>
    <w:rsid w:val="00034C15"/>
    <w:rsid w:val="00035EA8"/>
    <w:rsid w:val="00035F74"/>
    <w:rsid w:val="00036BA1"/>
    <w:rsid w:val="0003769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275"/>
    <w:rsid w:val="000455AE"/>
    <w:rsid w:val="00045651"/>
    <w:rsid w:val="00045735"/>
    <w:rsid w:val="00045AD3"/>
    <w:rsid w:val="00047B74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25DA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6AAE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4E4C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977EA"/>
    <w:rsid w:val="000A0028"/>
    <w:rsid w:val="000A0276"/>
    <w:rsid w:val="000A0AF9"/>
    <w:rsid w:val="000A1B7B"/>
    <w:rsid w:val="000A22F2"/>
    <w:rsid w:val="000A2538"/>
    <w:rsid w:val="000A3063"/>
    <w:rsid w:val="000A34BF"/>
    <w:rsid w:val="000A447B"/>
    <w:rsid w:val="000A56F2"/>
    <w:rsid w:val="000A7DC3"/>
    <w:rsid w:val="000B0223"/>
    <w:rsid w:val="000B02A2"/>
    <w:rsid w:val="000B0640"/>
    <w:rsid w:val="000B0690"/>
    <w:rsid w:val="000B0A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6DA3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3F57"/>
    <w:rsid w:val="000C405C"/>
    <w:rsid w:val="000C501B"/>
    <w:rsid w:val="000C50FA"/>
    <w:rsid w:val="000C64E6"/>
    <w:rsid w:val="000C6F9D"/>
    <w:rsid w:val="000C7FC8"/>
    <w:rsid w:val="000D0D07"/>
    <w:rsid w:val="000D162D"/>
    <w:rsid w:val="000D27AC"/>
    <w:rsid w:val="000D2F63"/>
    <w:rsid w:val="000D4797"/>
    <w:rsid w:val="000D4C8B"/>
    <w:rsid w:val="000D4D63"/>
    <w:rsid w:val="000D51D9"/>
    <w:rsid w:val="000D57A7"/>
    <w:rsid w:val="000D5C17"/>
    <w:rsid w:val="000D73BC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136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13D"/>
    <w:rsid w:val="001005FF"/>
    <w:rsid w:val="00100770"/>
    <w:rsid w:val="0010105B"/>
    <w:rsid w:val="00101244"/>
    <w:rsid w:val="00101BCC"/>
    <w:rsid w:val="0010203E"/>
    <w:rsid w:val="00102B1A"/>
    <w:rsid w:val="00102BB7"/>
    <w:rsid w:val="00103174"/>
    <w:rsid w:val="00103851"/>
    <w:rsid w:val="00103ADA"/>
    <w:rsid w:val="001045CB"/>
    <w:rsid w:val="0010483A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779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934"/>
    <w:rsid w:val="00126B4A"/>
    <w:rsid w:val="00127D88"/>
    <w:rsid w:val="00130980"/>
    <w:rsid w:val="0013139A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E02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2AF2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081"/>
    <w:rsid w:val="00156DC4"/>
    <w:rsid w:val="00157A90"/>
    <w:rsid w:val="00157B7B"/>
    <w:rsid w:val="00157F10"/>
    <w:rsid w:val="00160461"/>
    <w:rsid w:val="00162135"/>
    <w:rsid w:val="001626E6"/>
    <w:rsid w:val="001629FC"/>
    <w:rsid w:val="00162BD1"/>
    <w:rsid w:val="00163554"/>
    <w:rsid w:val="00163FBD"/>
    <w:rsid w:val="001659C1"/>
    <w:rsid w:val="00165F87"/>
    <w:rsid w:val="0016660C"/>
    <w:rsid w:val="001669BD"/>
    <w:rsid w:val="0016726A"/>
    <w:rsid w:val="001711A9"/>
    <w:rsid w:val="00171478"/>
    <w:rsid w:val="001718A1"/>
    <w:rsid w:val="00171FAE"/>
    <w:rsid w:val="001735B9"/>
    <w:rsid w:val="001739D7"/>
    <w:rsid w:val="00173A8E"/>
    <w:rsid w:val="0017437B"/>
    <w:rsid w:val="001747A2"/>
    <w:rsid w:val="00174FE7"/>
    <w:rsid w:val="001750CB"/>
    <w:rsid w:val="001753D9"/>
    <w:rsid w:val="00175A10"/>
    <w:rsid w:val="00175A7C"/>
    <w:rsid w:val="001762DB"/>
    <w:rsid w:val="00176850"/>
    <w:rsid w:val="00176E09"/>
    <w:rsid w:val="00176E1A"/>
    <w:rsid w:val="00176FB5"/>
    <w:rsid w:val="00180304"/>
    <w:rsid w:val="00180769"/>
    <w:rsid w:val="00180B6F"/>
    <w:rsid w:val="0018143F"/>
    <w:rsid w:val="00181D12"/>
    <w:rsid w:val="001833D1"/>
    <w:rsid w:val="001833FB"/>
    <w:rsid w:val="00183599"/>
    <w:rsid w:val="0018375F"/>
    <w:rsid w:val="00184226"/>
    <w:rsid w:val="001846F2"/>
    <w:rsid w:val="00185251"/>
    <w:rsid w:val="0018538C"/>
    <w:rsid w:val="001856D0"/>
    <w:rsid w:val="00186721"/>
    <w:rsid w:val="00186F7A"/>
    <w:rsid w:val="00186FC3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6ACB"/>
    <w:rsid w:val="001975F2"/>
    <w:rsid w:val="00197DF9"/>
    <w:rsid w:val="001A0FE4"/>
    <w:rsid w:val="001A1986"/>
    <w:rsid w:val="001A1987"/>
    <w:rsid w:val="001A2564"/>
    <w:rsid w:val="001A26FB"/>
    <w:rsid w:val="001A2854"/>
    <w:rsid w:val="001A296B"/>
    <w:rsid w:val="001A3076"/>
    <w:rsid w:val="001A37F3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6F5C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4779"/>
    <w:rsid w:val="001B5090"/>
    <w:rsid w:val="001B56D1"/>
    <w:rsid w:val="001B5A27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BFA"/>
    <w:rsid w:val="001C3D2A"/>
    <w:rsid w:val="001C3D34"/>
    <w:rsid w:val="001C4EB7"/>
    <w:rsid w:val="001C6312"/>
    <w:rsid w:val="001C664F"/>
    <w:rsid w:val="001D0064"/>
    <w:rsid w:val="001D11ED"/>
    <w:rsid w:val="001D1452"/>
    <w:rsid w:val="001D1B44"/>
    <w:rsid w:val="001D24D1"/>
    <w:rsid w:val="001D2B1F"/>
    <w:rsid w:val="001D2C6B"/>
    <w:rsid w:val="001D2DB5"/>
    <w:rsid w:val="001D36A9"/>
    <w:rsid w:val="001D377E"/>
    <w:rsid w:val="001D37DE"/>
    <w:rsid w:val="001D3974"/>
    <w:rsid w:val="001D3BD9"/>
    <w:rsid w:val="001D4CB3"/>
    <w:rsid w:val="001D4EE6"/>
    <w:rsid w:val="001D51BA"/>
    <w:rsid w:val="001D526E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6B0"/>
    <w:rsid w:val="001E3F06"/>
    <w:rsid w:val="001E58E2"/>
    <w:rsid w:val="001E5F35"/>
    <w:rsid w:val="001E7AED"/>
    <w:rsid w:val="001F0CCF"/>
    <w:rsid w:val="001F277F"/>
    <w:rsid w:val="001F2A63"/>
    <w:rsid w:val="001F2F31"/>
    <w:rsid w:val="001F36C3"/>
    <w:rsid w:val="001F3916"/>
    <w:rsid w:val="001F4037"/>
    <w:rsid w:val="001F4676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28A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347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4FF0"/>
    <w:rsid w:val="00235632"/>
    <w:rsid w:val="00235872"/>
    <w:rsid w:val="00235CAB"/>
    <w:rsid w:val="00235DAD"/>
    <w:rsid w:val="0023612C"/>
    <w:rsid w:val="00236493"/>
    <w:rsid w:val="00236ED3"/>
    <w:rsid w:val="00237918"/>
    <w:rsid w:val="00240544"/>
    <w:rsid w:val="00240BA0"/>
    <w:rsid w:val="002413CC"/>
    <w:rsid w:val="00241559"/>
    <w:rsid w:val="00242362"/>
    <w:rsid w:val="0024267E"/>
    <w:rsid w:val="002426E0"/>
    <w:rsid w:val="00242D9F"/>
    <w:rsid w:val="00243179"/>
    <w:rsid w:val="0024350A"/>
    <w:rsid w:val="002435B3"/>
    <w:rsid w:val="00244040"/>
    <w:rsid w:val="002456A6"/>
    <w:rsid w:val="00245766"/>
    <w:rsid w:val="002458EB"/>
    <w:rsid w:val="00245DEB"/>
    <w:rsid w:val="002462D0"/>
    <w:rsid w:val="00246594"/>
    <w:rsid w:val="002468B7"/>
    <w:rsid w:val="0024729C"/>
    <w:rsid w:val="00250123"/>
    <w:rsid w:val="002502F9"/>
    <w:rsid w:val="00251316"/>
    <w:rsid w:val="00251615"/>
    <w:rsid w:val="002518B0"/>
    <w:rsid w:val="00251B4A"/>
    <w:rsid w:val="00251DE3"/>
    <w:rsid w:val="00251E63"/>
    <w:rsid w:val="0025243C"/>
    <w:rsid w:val="0025333A"/>
    <w:rsid w:val="002536A0"/>
    <w:rsid w:val="002541A5"/>
    <w:rsid w:val="0025555E"/>
    <w:rsid w:val="00255D36"/>
    <w:rsid w:val="00257543"/>
    <w:rsid w:val="002577E6"/>
    <w:rsid w:val="00260656"/>
    <w:rsid w:val="00260A05"/>
    <w:rsid w:val="002612EF"/>
    <w:rsid w:val="00261782"/>
    <w:rsid w:val="002617E7"/>
    <w:rsid w:val="00261A3A"/>
    <w:rsid w:val="00262A43"/>
    <w:rsid w:val="00262A45"/>
    <w:rsid w:val="00263159"/>
    <w:rsid w:val="002637AE"/>
    <w:rsid w:val="00264189"/>
    <w:rsid w:val="00264228"/>
    <w:rsid w:val="00264334"/>
    <w:rsid w:val="0026473E"/>
    <w:rsid w:val="00265521"/>
    <w:rsid w:val="00265C81"/>
    <w:rsid w:val="00266106"/>
    <w:rsid w:val="00266214"/>
    <w:rsid w:val="00267A3C"/>
    <w:rsid w:val="00267C83"/>
    <w:rsid w:val="00270659"/>
    <w:rsid w:val="002706BB"/>
    <w:rsid w:val="00270F77"/>
    <w:rsid w:val="0027144F"/>
    <w:rsid w:val="00271A63"/>
    <w:rsid w:val="00271F3A"/>
    <w:rsid w:val="00273278"/>
    <w:rsid w:val="002737F4"/>
    <w:rsid w:val="00273BF1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BE7"/>
    <w:rsid w:val="00277DEC"/>
    <w:rsid w:val="002805F5"/>
    <w:rsid w:val="00280751"/>
    <w:rsid w:val="00280E8F"/>
    <w:rsid w:val="00281605"/>
    <w:rsid w:val="00281977"/>
    <w:rsid w:val="002819A4"/>
    <w:rsid w:val="00281C9B"/>
    <w:rsid w:val="002820A8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5E84"/>
    <w:rsid w:val="0028606E"/>
    <w:rsid w:val="0028623D"/>
    <w:rsid w:val="00286560"/>
    <w:rsid w:val="00286ACD"/>
    <w:rsid w:val="00286BFC"/>
    <w:rsid w:val="002871CF"/>
    <w:rsid w:val="00287838"/>
    <w:rsid w:val="002904C3"/>
    <w:rsid w:val="002907B5"/>
    <w:rsid w:val="00290CC2"/>
    <w:rsid w:val="002911CE"/>
    <w:rsid w:val="002912C6"/>
    <w:rsid w:val="0029135D"/>
    <w:rsid w:val="00291685"/>
    <w:rsid w:val="002923DB"/>
    <w:rsid w:val="00292847"/>
    <w:rsid w:val="00292EB7"/>
    <w:rsid w:val="002937A1"/>
    <w:rsid w:val="002949D0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5F51"/>
    <w:rsid w:val="002A6158"/>
    <w:rsid w:val="002A6428"/>
    <w:rsid w:val="002A6CFF"/>
    <w:rsid w:val="002A6FF8"/>
    <w:rsid w:val="002A7683"/>
    <w:rsid w:val="002B24D6"/>
    <w:rsid w:val="002B2C00"/>
    <w:rsid w:val="002B3A7C"/>
    <w:rsid w:val="002B3B0D"/>
    <w:rsid w:val="002B3FE9"/>
    <w:rsid w:val="002B63B6"/>
    <w:rsid w:val="002B6D00"/>
    <w:rsid w:val="002B6FA2"/>
    <w:rsid w:val="002B7072"/>
    <w:rsid w:val="002B77BF"/>
    <w:rsid w:val="002C0976"/>
    <w:rsid w:val="002C0A95"/>
    <w:rsid w:val="002C1174"/>
    <w:rsid w:val="002C151A"/>
    <w:rsid w:val="002C27B4"/>
    <w:rsid w:val="002C2995"/>
    <w:rsid w:val="002C2F4D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B8D"/>
    <w:rsid w:val="002D2E85"/>
    <w:rsid w:val="002D34B2"/>
    <w:rsid w:val="002D3814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699"/>
    <w:rsid w:val="002E0B37"/>
    <w:rsid w:val="002E0B70"/>
    <w:rsid w:val="002E0BEF"/>
    <w:rsid w:val="002E17F2"/>
    <w:rsid w:val="002E1D24"/>
    <w:rsid w:val="002E1D9C"/>
    <w:rsid w:val="002E1FC5"/>
    <w:rsid w:val="002E268C"/>
    <w:rsid w:val="002E2A11"/>
    <w:rsid w:val="002E2B4D"/>
    <w:rsid w:val="002E368E"/>
    <w:rsid w:val="002E3791"/>
    <w:rsid w:val="002E3F55"/>
    <w:rsid w:val="002E4943"/>
    <w:rsid w:val="002E64FE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3F42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3DF"/>
    <w:rsid w:val="00301846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5555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53F1"/>
    <w:rsid w:val="00317899"/>
    <w:rsid w:val="00320177"/>
    <w:rsid w:val="003203ED"/>
    <w:rsid w:val="00320B34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2C7"/>
    <w:rsid w:val="00340CA8"/>
    <w:rsid w:val="0034106C"/>
    <w:rsid w:val="0034166C"/>
    <w:rsid w:val="003419A8"/>
    <w:rsid w:val="00341A12"/>
    <w:rsid w:val="00342B47"/>
    <w:rsid w:val="00342BD7"/>
    <w:rsid w:val="00343C63"/>
    <w:rsid w:val="0034447A"/>
    <w:rsid w:val="00344908"/>
    <w:rsid w:val="00346279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0AE"/>
    <w:rsid w:val="003516FD"/>
    <w:rsid w:val="00351AA4"/>
    <w:rsid w:val="00351C00"/>
    <w:rsid w:val="00351C21"/>
    <w:rsid w:val="00352094"/>
    <w:rsid w:val="00352AAB"/>
    <w:rsid w:val="00352BCD"/>
    <w:rsid w:val="00352BE5"/>
    <w:rsid w:val="00354687"/>
    <w:rsid w:val="00354F66"/>
    <w:rsid w:val="0035511B"/>
    <w:rsid w:val="00356081"/>
    <w:rsid w:val="00356D3B"/>
    <w:rsid w:val="00357380"/>
    <w:rsid w:val="003600F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3A2A"/>
    <w:rsid w:val="003649A8"/>
    <w:rsid w:val="00364BF8"/>
    <w:rsid w:val="00364E62"/>
    <w:rsid w:val="00364F51"/>
    <w:rsid w:val="00365071"/>
    <w:rsid w:val="0036558A"/>
    <w:rsid w:val="00365A4B"/>
    <w:rsid w:val="00365BF7"/>
    <w:rsid w:val="00365CAE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F99"/>
    <w:rsid w:val="003721DF"/>
    <w:rsid w:val="00372AAF"/>
    <w:rsid w:val="00373969"/>
    <w:rsid w:val="00373B2B"/>
    <w:rsid w:val="003742AC"/>
    <w:rsid w:val="003744CE"/>
    <w:rsid w:val="00374C96"/>
    <w:rsid w:val="00374F8B"/>
    <w:rsid w:val="00375719"/>
    <w:rsid w:val="0037642A"/>
    <w:rsid w:val="0037673C"/>
    <w:rsid w:val="003768AA"/>
    <w:rsid w:val="00376B0A"/>
    <w:rsid w:val="0037719F"/>
    <w:rsid w:val="00377CE1"/>
    <w:rsid w:val="00380AC6"/>
    <w:rsid w:val="00380D7D"/>
    <w:rsid w:val="0038102E"/>
    <w:rsid w:val="003821E2"/>
    <w:rsid w:val="00383467"/>
    <w:rsid w:val="00383E6E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27B8"/>
    <w:rsid w:val="003929B3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3CC9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A89"/>
    <w:rsid w:val="003A6BAC"/>
    <w:rsid w:val="003A6BE0"/>
    <w:rsid w:val="003A722F"/>
    <w:rsid w:val="003A7D5E"/>
    <w:rsid w:val="003A7EF3"/>
    <w:rsid w:val="003B0048"/>
    <w:rsid w:val="003B055B"/>
    <w:rsid w:val="003B0669"/>
    <w:rsid w:val="003B09C2"/>
    <w:rsid w:val="003B0DC8"/>
    <w:rsid w:val="003B12F6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DA4"/>
    <w:rsid w:val="003B4EB4"/>
    <w:rsid w:val="003B53CC"/>
    <w:rsid w:val="003B6931"/>
    <w:rsid w:val="003B72C3"/>
    <w:rsid w:val="003B748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35DC"/>
    <w:rsid w:val="003C36EA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390"/>
    <w:rsid w:val="003E14A6"/>
    <w:rsid w:val="003E15FA"/>
    <w:rsid w:val="003E15FB"/>
    <w:rsid w:val="003E16CC"/>
    <w:rsid w:val="003E179A"/>
    <w:rsid w:val="003E18B0"/>
    <w:rsid w:val="003E1D16"/>
    <w:rsid w:val="003E1D23"/>
    <w:rsid w:val="003E24A5"/>
    <w:rsid w:val="003E3059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6F2"/>
    <w:rsid w:val="003F5B82"/>
    <w:rsid w:val="003F5CA0"/>
    <w:rsid w:val="003F5D16"/>
    <w:rsid w:val="003F5DCE"/>
    <w:rsid w:val="003F6392"/>
    <w:rsid w:val="003F6BBE"/>
    <w:rsid w:val="003F7565"/>
    <w:rsid w:val="003F77C3"/>
    <w:rsid w:val="004000E8"/>
    <w:rsid w:val="004008B0"/>
    <w:rsid w:val="00402353"/>
    <w:rsid w:val="0040255D"/>
    <w:rsid w:val="00402627"/>
    <w:rsid w:val="004028A6"/>
    <w:rsid w:val="00402E2B"/>
    <w:rsid w:val="00403C08"/>
    <w:rsid w:val="004040C0"/>
    <w:rsid w:val="0040512B"/>
    <w:rsid w:val="004058DC"/>
    <w:rsid w:val="00405CA5"/>
    <w:rsid w:val="00406147"/>
    <w:rsid w:val="00406620"/>
    <w:rsid w:val="0040686F"/>
    <w:rsid w:val="00406A49"/>
    <w:rsid w:val="00406BA2"/>
    <w:rsid w:val="00406C60"/>
    <w:rsid w:val="00406D09"/>
    <w:rsid w:val="00407C29"/>
    <w:rsid w:val="00407CD3"/>
    <w:rsid w:val="00410134"/>
    <w:rsid w:val="0041078A"/>
    <w:rsid w:val="004107CB"/>
    <w:rsid w:val="00410B72"/>
    <w:rsid w:val="00410C9B"/>
    <w:rsid w:val="00410F18"/>
    <w:rsid w:val="00411B1A"/>
    <w:rsid w:val="0041258E"/>
    <w:rsid w:val="0041263E"/>
    <w:rsid w:val="004131EA"/>
    <w:rsid w:val="0041384A"/>
    <w:rsid w:val="00413AAC"/>
    <w:rsid w:val="00413D64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383"/>
    <w:rsid w:val="004234DB"/>
    <w:rsid w:val="004234E7"/>
    <w:rsid w:val="00423A90"/>
    <w:rsid w:val="00423AAA"/>
    <w:rsid w:val="00423AC6"/>
    <w:rsid w:val="004242F4"/>
    <w:rsid w:val="00424A05"/>
    <w:rsid w:val="004251E3"/>
    <w:rsid w:val="004256BC"/>
    <w:rsid w:val="00425A2C"/>
    <w:rsid w:val="00425A2E"/>
    <w:rsid w:val="00425B68"/>
    <w:rsid w:val="0042601B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658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2BAA"/>
    <w:rsid w:val="004430F3"/>
    <w:rsid w:val="00443C63"/>
    <w:rsid w:val="004446FD"/>
    <w:rsid w:val="00444B1D"/>
    <w:rsid w:val="00444F56"/>
    <w:rsid w:val="004452C3"/>
    <w:rsid w:val="00445828"/>
    <w:rsid w:val="004459C8"/>
    <w:rsid w:val="004462FC"/>
    <w:rsid w:val="00446488"/>
    <w:rsid w:val="00446A99"/>
    <w:rsid w:val="00446E6D"/>
    <w:rsid w:val="0044705A"/>
    <w:rsid w:val="0044735B"/>
    <w:rsid w:val="004475BC"/>
    <w:rsid w:val="00447BC3"/>
    <w:rsid w:val="00450214"/>
    <w:rsid w:val="00450677"/>
    <w:rsid w:val="00450E37"/>
    <w:rsid w:val="00450E98"/>
    <w:rsid w:val="004517AA"/>
    <w:rsid w:val="00452CAC"/>
    <w:rsid w:val="00452DF3"/>
    <w:rsid w:val="0045334A"/>
    <w:rsid w:val="00453980"/>
    <w:rsid w:val="004545AE"/>
    <w:rsid w:val="004555E3"/>
    <w:rsid w:val="00455A7D"/>
    <w:rsid w:val="00455D0D"/>
    <w:rsid w:val="00455E4F"/>
    <w:rsid w:val="00455E5B"/>
    <w:rsid w:val="0045606C"/>
    <w:rsid w:val="0045630F"/>
    <w:rsid w:val="00456425"/>
    <w:rsid w:val="00456D12"/>
    <w:rsid w:val="00457565"/>
    <w:rsid w:val="00457B71"/>
    <w:rsid w:val="0046074F"/>
    <w:rsid w:val="00460BBB"/>
    <w:rsid w:val="00460D15"/>
    <w:rsid w:val="00460F3F"/>
    <w:rsid w:val="004616E7"/>
    <w:rsid w:val="00461892"/>
    <w:rsid w:val="004627DE"/>
    <w:rsid w:val="00462C36"/>
    <w:rsid w:val="0046305D"/>
    <w:rsid w:val="0046493F"/>
    <w:rsid w:val="004661B2"/>
    <w:rsid w:val="004669E2"/>
    <w:rsid w:val="00466F5E"/>
    <w:rsid w:val="00466FFC"/>
    <w:rsid w:val="00470334"/>
    <w:rsid w:val="00470A88"/>
    <w:rsid w:val="00470B4B"/>
    <w:rsid w:val="00470C2E"/>
    <w:rsid w:val="00470C31"/>
    <w:rsid w:val="00471DFA"/>
    <w:rsid w:val="0047230A"/>
    <w:rsid w:val="0047271B"/>
    <w:rsid w:val="00472CF7"/>
    <w:rsid w:val="00472DF6"/>
    <w:rsid w:val="00472FB6"/>
    <w:rsid w:val="004734D0"/>
    <w:rsid w:val="00473BE8"/>
    <w:rsid w:val="00473D7E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017"/>
    <w:rsid w:val="0048579F"/>
    <w:rsid w:val="00485B50"/>
    <w:rsid w:val="0048634B"/>
    <w:rsid w:val="00486739"/>
    <w:rsid w:val="004869CC"/>
    <w:rsid w:val="00487362"/>
    <w:rsid w:val="00490025"/>
    <w:rsid w:val="00490B24"/>
    <w:rsid w:val="00490C6F"/>
    <w:rsid w:val="00491816"/>
    <w:rsid w:val="00491B36"/>
    <w:rsid w:val="00492BC5"/>
    <w:rsid w:val="00492E72"/>
    <w:rsid w:val="00492F1D"/>
    <w:rsid w:val="00493240"/>
    <w:rsid w:val="00495043"/>
    <w:rsid w:val="0049583F"/>
    <w:rsid w:val="00496498"/>
    <w:rsid w:val="004964F1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6CCA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072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6D0"/>
    <w:rsid w:val="004C3898"/>
    <w:rsid w:val="004C3AA1"/>
    <w:rsid w:val="004C3B35"/>
    <w:rsid w:val="004C3C55"/>
    <w:rsid w:val="004C4662"/>
    <w:rsid w:val="004C5180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B1B"/>
    <w:rsid w:val="004D2254"/>
    <w:rsid w:val="004D22B0"/>
    <w:rsid w:val="004D36B1"/>
    <w:rsid w:val="004D3C15"/>
    <w:rsid w:val="004D4D80"/>
    <w:rsid w:val="004D594B"/>
    <w:rsid w:val="004D6C54"/>
    <w:rsid w:val="004D6E88"/>
    <w:rsid w:val="004D729D"/>
    <w:rsid w:val="004D7EBD"/>
    <w:rsid w:val="004E0AFB"/>
    <w:rsid w:val="004E0BC3"/>
    <w:rsid w:val="004E1014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621"/>
    <w:rsid w:val="004E6C03"/>
    <w:rsid w:val="004E76F4"/>
    <w:rsid w:val="004E7873"/>
    <w:rsid w:val="004E7EB2"/>
    <w:rsid w:val="004F0445"/>
    <w:rsid w:val="004F04B2"/>
    <w:rsid w:val="004F0B6C"/>
    <w:rsid w:val="004F19EB"/>
    <w:rsid w:val="004F2078"/>
    <w:rsid w:val="004F27D0"/>
    <w:rsid w:val="004F30B7"/>
    <w:rsid w:val="004F3863"/>
    <w:rsid w:val="004F4DA3"/>
    <w:rsid w:val="004F53E9"/>
    <w:rsid w:val="004F550B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95E"/>
    <w:rsid w:val="00504D78"/>
    <w:rsid w:val="00506557"/>
    <w:rsid w:val="0050677A"/>
    <w:rsid w:val="00506849"/>
    <w:rsid w:val="00506D5C"/>
    <w:rsid w:val="00507194"/>
    <w:rsid w:val="0050755C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0B8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BD0"/>
    <w:rsid w:val="00530D7E"/>
    <w:rsid w:val="00532A25"/>
    <w:rsid w:val="00533C5F"/>
    <w:rsid w:val="00533EB6"/>
    <w:rsid w:val="00534AE0"/>
    <w:rsid w:val="00534B59"/>
    <w:rsid w:val="00534D24"/>
    <w:rsid w:val="00535499"/>
    <w:rsid w:val="00535666"/>
    <w:rsid w:val="00536759"/>
    <w:rsid w:val="00536B97"/>
    <w:rsid w:val="00536DF7"/>
    <w:rsid w:val="00536F5D"/>
    <w:rsid w:val="0053745F"/>
    <w:rsid w:val="00537C62"/>
    <w:rsid w:val="00537DB8"/>
    <w:rsid w:val="005408C3"/>
    <w:rsid w:val="00541033"/>
    <w:rsid w:val="0054206F"/>
    <w:rsid w:val="005421E6"/>
    <w:rsid w:val="00542D12"/>
    <w:rsid w:val="0054303F"/>
    <w:rsid w:val="00543B3A"/>
    <w:rsid w:val="00543E1E"/>
    <w:rsid w:val="00544AC8"/>
    <w:rsid w:val="00545011"/>
    <w:rsid w:val="0054624C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4E8B"/>
    <w:rsid w:val="00555048"/>
    <w:rsid w:val="00555AF2"/>
    <w:rsid w:val="0055688F"/>
    <w:rsid w:val="005574AF"/>
    <w:rsid w:val="005577C0"/>
    <w:rsid w:val="00560C31"/>
    <w:rsid w:val="0056121F"/>
    <w:rsid w:val="0056193B"/>
    <w:rsid w:val="00561E68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74F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3FC0"/>
    <w:rsid w:val="005743DE"/>
    <w:rsid w:val="00574855"/>
    <w:rsid w:val="005752DA"/>
    <w:rsid w:val="005764C7"/>
    <w:rsid w:val="00576734"/>
    <w:rsid w:val="00576784"/>
    <w:rsid w:val="0057762F"/>
    <w:rsid w:val="00577D11"/>
    <w:rsid w:val="005816E3"/>
    <w:rsid w:val="0058172D"/>
    <w:rsid w:val="005817C9"/>
    <w:rsid w:val="00582561"/>
    <w:rsid w:val="00582809"/>
    <w:rsid w:val="00583F8C"/>
    <w:rsid w:val="00585C6A"/>
    <w:rsid w:val="00586023"/>
    <w:rsid w:val="00586151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4F15"/>
    <w:rsid w:val="0059588C"/>
    <w:rsid w:val="00595D45"/>
    <w:rsid w:val="00595D84"/>
    <w:rsid w:val="00595DCA"/>
    <w:rsid w:val="00595F77"/>
    <w:rsid w:val="00596121"/>
    <w:rsid w:val="00596D8E"/>
    <w:rsid w:val="00596E6C"/>
    <w:rsid w:val="005973D1"/>
    <w:rsid w:val="005973FF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6AC9"/>
    <w:rsid w:val="005A752F"/>
    <w:rsid w:val="005B0105"/>
    <w:rsid w:val="005B0595"/>
    <w:rsid w:val="005B0BA9"/>
    <w:rsid w:val="005B0E9B"/>
    <w:rsid w:val="005B0EED"/>
    <w:rsid w:val="005B10B9"/>
    <w:rsid w:val="005B2AA8"/>
    <w:rsid w:val="005B35BD"/>
    <w:rsid w:val="005B35D7"/>
    <w:rsid w:val="005B392A"/>
    <w:rsid w:val="005B3AA3"/>
    <w:rsid w:val="005B3B9F"/>
    <w:rsid w:val="005B4C4E"/>
    <w:rsid w:val="005B4F4D"/>
    <w:rsid w:val="005B5151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0B98"/>
    <w:rsid w:val="005C1E47"/>
    <w:rsid w:val="005C20F4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AC4"/>
    <w:rsid w:val="005C7D19"/>
    <w:rsid w:val="005D030D"/>
    <w:rsid w:val="005D1602"/>
    <w:rsid w:val="005D28DF"/>
    <w:rsid w:val="005D2D53"/>
    <w:rsid w:val="005D32AE"/>
    <w:rsid w:val="005D4A2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6E9E"/>
    <w:rsid w:val="005E7C66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4F8"/>
    <w:rsid w:val="005F68AB"/>
    <w:rsid w:val="005F70BD"/>
    <w:rsid w:val="005F783A"/>
    <w:rsid w:val="005F7F27"/>
    <w:rsid w:val="0060064D"/>
    <w:rsid w:val="00601F2D"/>
    <w:rsid w:val="006024AB"/>
    <w:rsid w:val="0060251F"/>
    <w:rsid w:val="0060283C"/>
    <w:rsid w:val="00602EF6"/>
    <w:rsid w:val="00603A84"/>
    <w:rsid w:val="00604F14"/>
    <w:rsid w:val="00605289"/>
    <w:rsid w:val="00605346"/>
    <w:rsid w:val="006055BD"/>
    <w:rsid w:val="006059C5"/>
    <w:rsid w:val="006065FF"/>
    <w:rsid w:val="00606ECD"/>
    <w:rsid w:val="00607071"/>
    <w:rsid w:val="006074C1"/>
    <w:rsid w:val="0060764F"/>
    <w:rsid w:val="00610E1F"/>
    <w:rsid w:val="006110CB"/>
    <w:rsid w:val="00611209"/>
    <w:rsid w:val="00611AB9"/>
    <w:rsid w:val="00611FDB"/>
    <w:rsid w:val="00612377"/>
    <w:rsid w:val="00613257"/>
    <w:rsid w:val="00614994"/>
    <w:rsid w:val="006151D2"/>
    <w:rsid w:val="00615318"/>
    <w:rsid w:val="006158E2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6BA0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16B"/>
    <w:rsid w:val="00634BF5"/>
    <w:rsid w:val="00634EEA"/>
    <w:rsid w:val="0063502E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F10"/>
    <w:rsid w:val="0064208D"/>
    <w:rsid w:val="0064217B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036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07D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93D"/>
    <w:rsid w:val="00664E1D"/>
    <w:rsid w:val="0066551C"/>
    <w:rsid w:val="006655EE"/>
    <w:rsid w:val="00666293"/>
    <w:rsid w:val="00666898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81B"/>
    <w:rsid w:val="00680FB1"/>
    <w:rsid w:val="00681003"/>
    <w:rsid w:val="006812CA"/>
    <w:rsid w:val="00681324"/>
    <w:rsid w:val="006817C9"/>
    <w:rsid w:val="0068200F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87DD9"/>
    <w:rsid w:val="00690086"/>
    <w:rsid w:val="006906DB"/>
    <w:rsid w:val="0069129A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1075"/>
    <w:rsid w:val="006A325E"/>
    <w:rsid w:val="006A43F5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8F5"/>
    <w:rsid w:val="006B5AA5"/>
    <w:rsid w:val="006B70C9"/>
    <w:rsid w:val="006B7277"/>
    <w:rsid w:val="006B7DE7"/>
    <w:rsid w:val="006B7F40"/>
    <w:rsid w:val="006C03B8"/>
    <w:rsid w:val="006C21AF"/>
    <w:rsid w:val="006C29D7"/>
    <w:rsid w:val="006C2D02"/>
    <w:rsid w:val="006C3256"/>
    <w:rsid w:val="006C32A3"/>
    <w:rsid w:val="006C385B"/>
    <w:rsid w:val="006C3BFD"/>
    <w:rsid w:val="006C405C"/>
    <w:rsid w:val="006C44A3"/>
    <w:rsid w:val="006C496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3DD"/>
    <w:rsid w:val="006D0AF4"/>
    <w:rsid w:val="006D0EF3"/>
    <w:rsid w:val="006D139D"/>
    <w:rsid w:val="006D1544"/>
    <w:rsid w:val="006D1E6D"/>
    <w:rsid w:val="006D305F"/>
    <w:rsid w:val="006D3446"/>
    <w:rsid w:val="006D351A"/>
    <w:rsid w:val="006D4C5B"/>
    <w:rsid w:val="006D52DF"/>
    <w:rsid w:val="006D5722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224"/>
    <w:rsid w:val="006E7D3B"/>
    <w:rsid w:val="006F028F"/>
    <w:rsid w:val="006F0CF9"/>
    <w:rsid w:val="006F0D29"/>
    <w:rsid w:val="006F0E91"/>
    <w:rsid w:val="006F1B70"/>
    <w:rsid w:val="006F2504"/>
    <w:rsid w:val="006F2A99"/>
    <w:rsid w:val="006F341D"/>
    <w:rsid w:val="006F3B3A"/>
    <w:rsid w:val="006F43CD"/>
    <w:rsid w:val="006F487D"/>
    <w:rsid w:val="006F49E6"/>
    <w:rsid w:val="006F58D4"/>
    <w:rsid w:val="006F5952"/>
    <w:rsid w:val="006F5C9A"/>
    <w:rsid w:val="006F5CAA"/>
    <w:rsid w:val="006F5EDD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8B2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459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3A7"/>
    <w:rsid w:val="00726682"/>
    <w:rsid w:val="00726EA6"/>
    <w:rsid w:val="00727208"/>
    <w:rsid w:val="00727299"/>
    <w:rsid w:val="00727680"/>
    <w:rsid w:val="00727935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5D7"/>
    <w:rsid w:val="0073580E"/>
    <w:rsid w:val="007358C2"/>
    <w:rsid w:val="00736143"/>
    <w:rsid w:val="007362A6"/>
    <w:rsid w:val="007362DB"/>
    <w:rsid w:val="00736AA2"/>
    <w:rsid w:val="00736D7D"/>
    <w:rsid w:val="00737203"/>
    <w:rsid w:val="007374F9"/>
    <w:rsid w:val="00737564"/>
    <w:rsid w:val="0074063A"/>
    <w:rsid w:val="00740E58"/>
    <w:rsid w:val="00741368"/>
    <w:rsid w:val="00741DF4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061C"/>
    <w:rsid w:val="00750895"/>
    <w:rsid w:val="00751228"/>
    <w:rsid w:val="00751FDB"/>
    <w:rsid w:val="00752C50"/>
    <w:rsid w:val="00752C75"/>
    <w:rsid w:val="007540AD"/>
    <w:rsid w:val="007543CB"/>
    <w:rsid w:val="00754449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4CD3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87A"/>
    <w:rsid w:val="00774BC9"/>
    <w:rsid w:val="00774CC1"/>
    <w:rsid w:val="007750D5"/>
    <w:rsid w:val="007753DF"/>
    <w:rsid w:val="007753E3"/>
    <w:rsid w:val="007755F2"/>
    <w:rsid w:val="007756F8"/>
    <w:rsid w:val="00775856"/>
    <w:rsid w:val="007758EB"/>
    <w:rsid w:val="0077660D"/>
    <w:rsid w:val="00776971"/>
    <w:rsid w:val="00776B09"/>
    <w:rsid w:val="00777471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120"/>
    <w:rsid w:val="00791A2B"/>
    <w:rsid w:val="007921B4"/>
    <w:rsid w:val="007925EA"/>
    <w:rsid w:val="00792975"/>
    <w:rsid w:val="007929C8"/>
    <w:rsid w:val="0079319D"/>
    <w:rsid w:val="00793339"/>
    <w:rsid w:val="00793CD8"/>
    <w:rsid w:val="00794596"/>
    <w:rsid w:val="00794C40"/>
    <w:rsid w:val="0079557E"/>
    <w:rsid w:val="00795C92"/>
    <w:rsid w:val="00796726"/>
    <w:rsid w:val="007977E2"/>
    <w:rsid w:val="00797AFF"/>
    <w:rsid w:val="00797D03"/>
    <w:rsid w:val="007A0313"/>
    <w:rsid w:val="007A0E6E"/>
    <w:rsid w:val="007A1CB3"/>
    <w:rsid w:val="007A23F2"/>
    <w:rsid w:val="007A2553"/>
    <w:rsid w:val="007A27AD"/>
    <w:rsid w:val="007A2F9C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876"/>
    <w:rsid w:val="007B19EB"/>
    <w:rsid w:val="007B29DB"/>
    <w:rsid w:val="007B3B1B"/>
    <w:rsid w:val="007B3D2D"/>
    <w:rsid w:val="007B437F"/>
    <w:rsid w:val="007B485F"/>
    <w:rsid w:val="007B4C19"/>
    <w:rsid w:val="007B50AE"/>
    <w:rsid w:val="007B51DF"/>
    <w:rsid w:val="007B5C47"/>
    <w:rsid w:val="007B6B74"/>
    <w:rsid w:val="007B703A"/>
    <w:rsid w:val="007B75D5"/>
    <w:rsid w:val="007B7875"/>
    <w:rsid w:val="007B7BD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A7"/>
    <w:rsid w:val="007D08CC"/>
    <w:rsid w:val="007D1E22"/>
    <w:rsid w:val="007D261C"/>
    <w:rsid w:val="007D28AC"/>
    <w:rsid w:val="007D3616"/>
    <w:rsid w:val="007D3C8E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383"/>
    <w:rsid w:val="007F3AB3"/>
    <w:rsid w:val="007F3E4E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36"/>
    <w:rsid w:val="00805143"/>
    <w:rsid w:val="008052C1"/>
    <w:rsid w:val="00805927"/>
    <w:rsid w:val="00805C6F"/>
    <w:rsid w:val="0080605F"/>
    <w:rsid w:val="00807786"/>
    <w:rsid w:val="008101B0"/>
    <w:rsid w:val="008115C7"/>
    <w:rsid w:val="00811D66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649"/>
    <w:rsid w:val="00825C42"/>
    <w:rsid w:val="00825D25"/>
    <w:rsid w:val="00825D9F"/>
    <w:rsid w:val="00825EEF"/>
    <w:rsid w:val="00825F51"/>
    <w:rsid w:val="00826FF8"/>
    <w:rsid w:val="00827B4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5BC"/>
    <w:rsid w:val="0083565C"/>
    <w:rsid w:val="00835837"/>
    <w:rsid w:val="008376AC"/>
    <w:rsid w:val="0083778B"/>
    <w:rsid w:val="00837EA0"/>
    <w:rsid w:val="00840308"/>
    <w:rsid w:val="00840375"/>
    <w:rsid w:val="00840F75"/>
    <w:rsid w:val="00841446"/>
    <w:rsid w:val="008427B2"/>
    <w:rsid w:val="008427FD"/>
    <w:rsid w:val="00842A83"/>
    <w:rsid w:val="00842B22"/>
    <w:rsid w:val="0084306A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131"/>
    <w:rsid w:val="008577DA"/>
    <w:rsid w:val="00857B10"/>
    <w:rsid w:val="00857C50"/>
    <w:rsid w:val="00857DA1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C3A"/>
    <w:rsid w:val="00866E1D"/>
    <w:rsid w:val="008677FD"/>
    <w:rsid w:val="00867981"/>
    <w:rsid w:val="00867B26"/>
    <w:rsid w:val="0087055F"/>
    <w:rsid w:val="008705D4"/>
    <w:rsid w:val="008706D4"/>
    <w:rsid w:val="00870CFB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01D"/>
    <w:rsid w:val="00876329"/>
    <w:rsid w:val="00876B4D"/>
    <w:rsid w:val="00876C18"/>
    <w:rsid w:val="00877943"/>
    <w:rsid w:val="00877F18"/>
    <w:rsid w:val="00880D9A"/>
    <w:rsid w:val="00880FCF"/>
    <w:rsid w:val="00881595"/>
    <w:rsid w:val="00881CDD"/>
    <w:rsid w:val="00882349"/>
    <w:rsid w:val="0088243E"/>
    <w:rsid w:val="00882682"/>
    <w:rsid w:val="00883005"/>
    <w:rsid w:val="008846AC"/>
    <w:rsid w:val="008848F9"/>
    <w:rsid w:val="00884D6D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CF4"/>
    <w:rsid w:val="00891DA1"/>
    <w:rsid w:val="00892CFF"/>
    <w:rsid w:val="0089347C"/>
    <w:rsid w:val="008947E4"/>
    <w:rsid w:val="00894A88"/>
    <w:rsid w:val="00895310"/>
    <w:rsid w:val="00895386"/>
    <w:rsid w:val="00896675"/>
    <w:rsid w:val="00896985"/>
    <w:rsid w:val="0089757A"/>
    <w:rsid w:val="00897851"/>
    <w:rsid w:val="008A0210"/>
    <w:rsid w:val="008A08E0"/>
    <w:rsid w:val="008A0B24"/>
    <w:rsid w:val="008A0B9C"/>
    <w:rsid w:val="008A166F"/>
    <w:rsid w:val="008A16EE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4E8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9F8"/>
    <w:rsid w:val="008D4FAD"/>
    <w:rsid w:val="008D517C"/>
    <w:rsid w:val="008D5DB0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730"/>
    <w:rsid w:val="008E37B7"/>
    <w:rsid w:val="008E3C1B"/>
    <w:rsid w:val="008E3E1F"/>
    <w:rsid w:val="008E436E"/>
    <w:rsid w:val="008E4E82"/>
    <w:rsid w:val="008E548A"/>
    <w:rsid w:val="008E54CF"/>
    <w:rsid w:val="008E5E7C"/>
    <w:rsid w:val="008E5F6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7E2"/>
    <w:rsid w:val="009148D2"/>
    <w:rsid w:val="00914AD8"/>
    <w:rsid w:val="00914BC0"/>
    <w:rsid w:val="00914CC7"/>
    <w:rsid w:val="0091550D"/>
    <w:rsid w:val="009155B4"/>
    <w:rsid w:val="00915778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2FFA"/>
    <w:rsid w:val="00923105"/>
    <w:rsid w:val="009237EC"/>
    <w:rsid w:val="00923BD4"/>
    <w:rsid w:val="0092533B"/>
    <w:rsid w:val="0092560F"/>
    <w:rsid w:val="00925878"/>
    <w:rsid w:val="00925CBD"/>
    <w:rsid w:val="00926E09"/>
    <w:rsid w:val="00927AAE"/>
    <w:rsid w:val="009308EF"/>
    <w:rsid w:val="00931BD9"/>
    <w:rsid w:val="00932130"/>
    <w:rsid w:val="00932952"/>
    <w:rsid w:val="00933367"/>
    <w:rsid w:val="00933E80"/>
    <w:rsid w:val="00934396"/>
    <w:rsid w:val="009349BB"/>
    <w:rsid w:val="00935286"/>
    <w:rsid w:val="00935A28"/>
    <w:rsid w:val="00935A7F"/>
    <w:rsid w:val="009369F6"/>
    <w:rsid w:val="009370BB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02E"/>
    <w:rsid w:val="00946815"/>
    <w:rsid w:val="00946945"/>
    <w:rsid w:val="00947713"/>
    <w:rsid w:val="0094782B"/>
    <w:rsid w:val="00947CC8"/>
    <w:rsid w:val="00947D62"/>
    <w:rsid w:val="0095092C"/>
    <w:rsid w:val="00950DE7"/>
    <w:rsid w:val="0095153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703"/>
    <w:rsid w:val="00977A89"/>
    <w:rsid w:val="00977F6E"/>
    <w:rsid w:val="00980477"/>
    <w:rsid w:val="0098053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4C8B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7F"/>
    <w:rsid w:val="00991B85"/>
    <w:rsid w:val="00991DD5"/>
    <w:rsid w:val="0099235B"/>
    <w:rsid w:val="009924CD"/>
    <w:rsid w:val="00992C14"/>
    <w:rsid w:val="00992CDF"/>
    <w:rsid w:val="00993321"/>
    <w:rsid w:val="00993D8D"/>
    <w:rsid w:val="00994309"/>
    <w:rsid w:val="00994404"/>
    <w:rsid w:val="00994B02"/>
    <w:rsid w:val="00994DCA"/>
    <w:rsid w:val="009955D8"/>
    <w:rsid w:val="00995692"/>
    <w:rsid w:val="00995A09"/>
    <w:rsid w:val="00995B06"/>
    <w:rsid w:val="0099603E"/>
    <w:rsid w:val="009965BD"/>
    <w:rsid w:val="0099682B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AAF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A7E7C"/>
    <w:rsid w:val="009B0BE8"/>
    <w:rsid w:val="009B0D17"/>
    <w:rsid w:val="009B0D91"/>
    <w:rsid w:val="009B10D2"/>
    <w:rsid w:val="009B3104"/>
    <w:rsid w:val="009B396D"/>
    <w:rsid w:val="009B3AC2"/>
    <w:rsid w:val="009B3BD4"/>
    <w:rsid w:val="009B4103"/>
    <w:rsid w:val="009B44CE"/>
    <w:rsid w:val="009B45BC"/>
    <w:rsid w:val="009B45E6"/>
    <w:rsid w:val="009B4A4D"/>
    <w:rsid w:val="009B4DF4"/>
    <w:rsid w:val="009B4E5C"/>
    <w:rsid w:val="009B4FE6"/>
    <w:rsid w:val="009B564E"/>
    <w:rsid w:val="009B638C"/>
    <w:rsid w:val="009B63E2"/>
    <w:rsid w:val="009B6662"/>
    <w:rsid w:val="009B6F63"/>
    <w:rsid w:val="009B6F97"/>
    <w:rsid w:val="009B72C0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920"/>
    <w:rsid w:val="009C403E"/>
    <w:rsid w:val="009C4828"/>
    <w:rsid w:val="009C4923"/>
    <w:rsid w:val="009C5410"/>
    <w:rsid w:val="009C5948"/>
    <w:rsid w:val="009C5A31"/>
    <w:rsid w:val="009C62EF"/>
    <w:rsid w:val="009C6698"/>
    <w:rsid w:val="009C742A"/>
    <w:rsid w:val="009C78AC"/>
    <w:rsid w:val="009C78E7"/>
    <w:rsid w:val="009D05B9"/>
    <w:rsid w:val="009D0976"/>
    <w:rsid w:val="009D111B"/>
    <w:rsid w:val="009D1829"/>
    <w:rsid w:val="009D2044"/>
    <w:rsid w:val="009D2ACB"/>
    <w:rsid w:val="009D2B08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E42"/>
    <w:rsid w:val="009D7EC2"/>
    <w:rsid w:val="009E0213"/>
    <w:rsid w:val="009E068F"/>
    <w:rsid w:val="009E07DE"/>
    <w:rsid w:val="009E23F6"/>
    <w:rsid w:val="009E35DB"/>
    <w:rsid w:val="009E3889"/>
    <w:rsid w:val="009E4004"/>
    <w:rsid w:val="009E41D1"/>
    <w:rsid w:val="009E47A3"/>
    <w:rsid w:val="009E5D88"/>
    <w:rsid w:val="009E602D"/>
    <w:rsid w:val="009E6AD5"/>
    <w:rsid w:val="009E7247"/>
    <w:rsid w:val="009E7CEA"/>
    <w:rsid w:val="009F00B1"/>
    <w:rsid w:val="009F0147"/>
    <w:rsid w:val="009F0370"/>
    <w:rsid w:val="009F08F3"/>
    <w:rsid w:val="009F09EF"/>
    <w:rsid w:val="009F0A74"/>
    <w:rsid w:val="009F1A8F"/>
    <w:rsid w:val="009F1D8B"/>
    <w:rsid w:val="009F2089"/>
    <w:rsid w:val="009F2774"/>
    <w:rsid w:val="009F2AE7"/>
    <w:rsid w:val="009F2AF7"/>
    <w:rsid w:val="009F2B2C"/>
    <w:rsid w:val="009F2D27"/>
    <w:rsid w:val="009F2E03"/>
    <w:rsid w:val="009F344F"/>
    <w:rsid w:val="009F3B1B"/>
    <w:rsid w:val="009F4983"/>
    <w:rsid w:val="009F753B"/>
    <w:rsid w:val="009F7811"/>
    <w:rsid w:val="009F7BDB"/>
    <w:rsid w:val="009F7C5C"/>
    <w:rsid w:val="009F7DAD"/>
    <w:rsid w:val="00A00254"/>
    <w:rsid w:val="00A0026D"/>
    <w:rsid w:val="00A0039D"/>
    <w:rsid w:val="00A00E39"/>
    <w:rsid w:val="00A021CA"/>
    <w:rsid w:val="00A02D6D"/>
    <w:rsid w:val="00A03E61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4B8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BE4"/>
    <w:rsid w:val="00A16D7C"/>
    <w:rsid w:val="00A16EE6"/>
    <w:rsid w:val="00A17F63"/>
    <w:rsid w:val="00A200EF"/>
    <w:rsid w:val="00A20E4F"/>
    <w:rsid w:val="00A2149F"/>
    <w:rsid w:val="00A214F4"/>
    <w:rsid w:val="00A21623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EAD"/>
    <w:rsid w:val="00A373C9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3F5"/>
    <w:rsid w:val="00A45AD5"/>
    <w:rsid w:val="00A45B74"/>
    <w:rsid w:val="00A45BB0"/>
    <w:rsid w:val="00A4665B"/>
    <w:rsid w:val="00A4678B"/>
    <w:rsid w:val="00A469EB"/>
    <w:rsid w:val="00A469ED"/>
    <w:rsid w:val="00A46A95"/>
    <w:rsid w:val="00A477F7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2F55"/>
    <w:rsid w:val="00A5341A"/>
    <w:rsid w:val="00A53685"/>
    <w:rsid w:val="00A53BCF"/>
    <w:rsid w:val="00A54350"/>
    <w:rsid w:val="00A55904"/>
    <w:rsid w:val="00A55EE6"/>
    <w:rsid w:val="00A56674"/>
    <w:rsid w:val="00A568A9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09C3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0788"/>
    <w:rsid w:val="00A81391"/>
    <w:rsid w:val="00A82D0D"/>
    <w:rsid w:val="00A83B47"/>
    <w:rsid w:val="00A8445F"/>
    <w:rsid w:val="00A852ED"/>
    <w:rsid w:val="00A8531C"/>
    <w:rsid w:val="00A85A38"/>
    <w:rsid w:val="00A85D63"/>
    <w:rsid w:val="00A8722D"/>
    <w:rsid w:val="00A877A9"/>
    <w:rsid w:val="00A87B3A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812"/>
    <w:rsid w:val="00AA2D9C"/>
    <w:rsid w:val="00AA2F4C"/>
    <w:rsid w:val="00AA3748"/>
    <w:rsid w:val="00AA3B39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5A1"/>
    <w:rsid w:val="00AB19C7"/>
    <w:rsid w:val="00AB1B76"/>
    <w:rsid w:val="00AB1C41"/>
    <w:rsid w:val="00AB3B29"/>
    <w:rsid w:val="00AB3C8D"/>
    <w:rsid w:val="00AB4408"/>
    <w:rsid w:val="00AB4AB8"/>
    <w:rsid w:val="00AB4BAA"/>
    <w:rsid w:val="00AB5345"/>
    <w:rsid w:val="00AB5469"/>
    <w:rsid w:val="00AB655E"/>
    <w:rsid w:val="00AB693B"/>
    <w:rsid w:val="00AB6EAE"/>
    <w:rsid w:val="00AB7DA2"/>
    <w:rsid w:val="00AC007F"/>
    <w:rsid w:val="00AC053F"/>
    <w:rsid w:val="00AC0CCF"/>
    <w:rsid w:val="00AC11A5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6AA3"/>
    <w:rsid w:val="00AC6B26"/>
    <w:rsid w:val="00AC76DF"/>
    <w:rsid w:val="00AC786A"/>
    <w:rsid w:val="00AC7920"/>
    <w:rsid w:val="00AC7EA1"/>
    <w:rsid w:val="00AD0460"/>
    <w:rsid w:val="00AD0AA3"/>
    <w:rsid w:val="00AD0B4E"/>
    <w:rsid w:val="00AD1023"/>
    <w:rsid w:val="00AD17E6"/>
    <w:rsid w:val="00AD198E"/>
    <w:rsid w:val="00AD19F9"/>
    <w:rsid w:val="00AD1BCB"/>
    <w:rsid w:val="00AD1D2E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735"/>
    <w:rsid w:val="00AE4DBA"/>
    <w:rsid w:val="00AE4F07"/>
    <w:rsid w:val="00AE5783"/>
    <w:rsid w:val="00AE6249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7AE"/>
    <w:rsid w:val="00AF6DA0"/>
    <w:rsid w:val="00AF7D5A"/>
    <w:rsid w:val="00B006FE"/>
    <w:rsid w:val="00B007CB"/>
    <w:rsid w:val="00B00A65"/>
    <w:rsid w:val="00B02AA9"/>
    <w:rsid w:val="00B02D81"/>
    <w:rsid w:val="00B02D93"/>
    <w:rsid w:val="00B02FA3"/>
    <w:rsid w:val="00B03281"/>
    <w:rsid w:val="00B03F1F"/>
    <w:rsid w:val="00B05084"/>
    <w:rsid w:val="00B108F3"/>
    <w:rsid w:val="00B10EEB"/>
    <w:rsid w:val="00B11379"/>
    <w:rsid w:val="00B1177A"/>
    <w:rsid w:val="00B11AD2"/>
    <w:rsid w:val="00B11D83"/>
    <w:rsid w:val="00B12447"/>
    <w:rsid w:val="00B132FF"/>
    <w:rsid w:val="00B135D5"/>
    <w:rsid w:val="00B13B17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9B2"/>
    <w:rsid w:val="00B20D09"/>
    <w:rsid w:val="00B20DD9"/>
    <w:rsid w:val="00B20EF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27F35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BC1"/>
    <w:rsid w:val="00B337BC"/>
    <w:rsid w:val="00B34A46"/>
    <w:rsid w:val="00B34BC8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0ED"/>
    <w:rsid w:val="00B46175"/>
    <w:rsid w:val="00B46A75"/>
    <w:rsid w:val="00B477B8"/>
    <w:rsid w:val="00B47803"/>
    <w:rsid w:val="00B4791A"/>
    <w:rsid w:val="00B47C29"/>
    <w:rsid w:val="00B47D21"/>
    <w:rsid w:val="00B51008"/>
    <w:rsid w:val="00B51031"/>
    <w:rsid w:val="00B51687"/>
    <w:rsid w:val="00B51D73"/>
    <w:rsid w:val="00B52318"/>
    <w:rsid w:val="00B5286A"/>
    <w:rsid w:val="00B53485"/>
    <w:rsid w:val="00B537CE"/>
    <w:rsid w:val="00B54858"/>
    <w:rsid w:val="00B55C78"/>
    <w:rsid w:val="00B57004"/>
    <w:rsid w:val="00B57291"/>
    <w:rsid w:val="00B575E0"/>
    <w:rsid w:val="00B57A4E"/>
    <w:rsid w:val="00B57B78"/>
    <w:rsid w:val="00B57B83"/>
    <w:rsid w:val="00B57D38"/>
    <w:rsid w:val="00B57D49"/>
    <w:rsid w:val="00B57FF9"/>
    <w:rsid w:val="00B60BB3"/>
    <w:rsid w:val="00B62BEF"/>
    <w:rsid w:val="00B631A9"/>
    <w:rsid w:val="00B63658"/>
    <w:rsid w:val="00B63B96"/>
    <w:rsid w:val="00B63CEF"/>
    <w:rsid w:val="00B64A5E"/>
    <w:rsid w:val="00B656FF"/>
    <w:rsid w:val="00B66456"/>
    <w:rsid w:val="00B664C7"/>
    <w:rsid w:val="00B66F4E"/>
    <w:rsid w:val="00B673BA"/>
    <w:rsid w:val="00B7019D"/>
    <w:rsid w:val="00B7285B"/>
    <w:rsid w:val="00B72868"/>
    <w:rsid w:val="00B7331C"/>
    <w:rsid w:val="00B73583"/>
    <w:rsid w:val="00B739F6"/>
    <w:rsid w:val="00B74B61"/>
    <w:rsid w:val="00B76C0F"/>
    <w:rsid w:val="00B76D2A"/>
    <w:rsid w:val="00B777F2"/>
    <w:rsid w:val="00B77FFB"/>
    <w:rsid w:val="00B80D80"/>
    <w:rsid w:val="00B81A7B"/>
    <w:rsid w:val="00B81FF6"/>
    <w:rsid w:val="00B8209E"/>
    <w:rsid w:val="00B82E4C"/>
    <w:rsid w:val="00B84C08"/>
    <w:rsid w:val="00B85203"/>
    <w:rsid w:val="00B852E5"/>
    <w:rsid w:val="00B8542A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780"/>
    <w:rsid w:val="00BA4E8B"/>
    <w:rsid w:val="00BA5484"/>
    <w:rsid w:val="00BA56D2"/>
    <w:rsid w:val="00BA5887"/>
    <w:rsid w:val="00BA58F5"/>
    <w:rsid w:val="00BA62F0"/>
    <w:rsid w:val="00BA70BB"/>
    <w:rsid w:val="00BA743E"/>
    <w:rsid w:val="00BA76E0"/>
    <w:rsid w:val="00BB0386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500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6557"/>
    <w:rsid w:val="00BC6E4C"/>
    <w:rsid w:val="00BC74D1"/>
    <w:rsid w:val="00BD0073"/>
    <w:rsid w:val="00BD085B"/>
    <w:rsid w:val="00BD48AC"/>
    <w:rsid w:val="00BD4AE4"/>
    <w:rsid w:val="00BD55BA"/>
    <w:rsid w:val="00BD5762"/>
    <w:rsid w:val="00BD5F1A"/>
    <w:rsid w:val="00BD6B63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99E"/>
    <w:rsid w:val="00BE5CFC"/>
    <w:rsid w:val="00BE7406"/>
    <w:rsid w:val="00BE7603"/>
    <w:rsid w:val="00BE78D7"/>
    <w:rsid w:val="00BE7B2E"/>
    <w:rsid w:val="00BF17FD"/>
    <w:rsid w:val="00BF1EDF"/>
    <w:rsid w:val="00BF2DAF"/>
    <w:rsid w:val="00BF2FA5"/>
    <w:rsid w:val="00BF3279"/>
    <w:rsid w:val="00BF3F37"/>
    <w:rsid w:val="00BF512B"/>
    <w:rsid w:val="00BF51F4"/>
    <w:rsid w:val="00BF6454"/>
    <w:rsid w:val="00BF6EEA"/>
    <w:rsid w:val="00BF7040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B1C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1EC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5FC1"/>
    <w:rsid w:val="00C36539"/>
    <w:rsid w:val="00C36771"/>
    <w:rsid w:val="00C3719D"/>
    <w:rsid w:val="00C375B4"/>
    <w:rsid w:val="00C407BB"/>
    <w:rsid w:val="00C4082F"/>
    <w:rsid w:val="00C41535"/>
    <w:rsid w:val="00C41EB7"/>
    <w:rsid w:val="00C42DD4"/>
    <w:rsid w:val="00C43A6C"/>
    <w:rsid w:val="00C43FCC"/>
    <w:rsid w:val="00C44972"/>
    <w:rsid w:val="00C45739"/>
    <w:rsid w:val="00C45E1D"/>
    <w:rsid w:val="00C45F08"/>
    <w:rsid w:val="00C46B7B"/>
    <w:rsid w:val="00C471C9"/>
    <w:rsid w:val="00C500B5"/>
    <w:rsid w:val="00C5010D"/>
    <w:rsid w:val="00C5097D"/>
    <w:rsid w:val="00C5269D"/>
    <w:rsid w:val="00C52775"/>
    <w:rsid w:val="00C5296B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ED7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5F3"/>
    <w:rsid w:val="00C75A90"/>
    <w:rsid w:val="00C75D2F"/>
    <w:rsid w:val="00C7603A"/>
    <w:rsid w:val="00C76576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0D01"/>
    <w:rsid w:val="00C91176"/>
    <w:rsid w:val="00C91863"/>
    <w:rsid w:val="00C9196D"/>
    <w:rsid w:val="00C929F7"/>
    <w:rsid w:val="00C93490"/>
    <w:rsid w:val="00C93BC6"/>
    <w:rsid w:val="00C93C4B"/>
    <w:rsid w:val="00C94083"/>
    <w:rsid w:val="00C94452"/>
    <w:rsid w:val="00C944AB"/>
    <w:rsid w:val="00C9469F"/>
    <w:rsid w:val="00C95B40"/>
    <w:rsid w:val="00C95DE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112"/>
    <w:rsid w:val="00CA2926"/>
    <w:rsid w:val="00CA2CE3"/>
    <w:rsid w:val="00CA2F54"/>
    <w:rsid w:val="00CA38D6"/>
    <w:rsid w:val="00CA39A2"/>
    <w:rsid w:val="00CA3A68"/>
    <w:rsid w:val="00CA3DFD"/>
    <w:rsid w:val="00CA4136"/>
    <w:rsid w:val="00CA4427"/>
    <w:rsid w:val="00CA4E1A"/>
    <w:rsid w:val="00CA59E2"/>
    <w:rsid w:val="00CA5D20"/>
    <w:rsid w:val="00CA66CB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45B"/>
    <w:rsid w:val="00CC33B7"/>
    <w:rsid w:val="00CC3806"/>
    <w:rsid w:val="00CC3E12"/>
    <w:rsid w:val="00CC3EA0"/>
    <w:rsid w:val="00CC469C"/>
    <w:rsid w:val="00CC4D00"/>
    <w:rsid w:val="00CC4E43"/>
    <w:rsid w:val="00CC51F4"/>
    <w:rsid w:val="00CC5359"/>
    <w:rsid w:val="00CC5C3E"/>
    <w:rsid w:val="00CC5D4D"/>
    <w:rsid w:val="00CC66FA"/>
    <w:rsid w:val="00CC67A1"/>
    <w:rsid w:val="00CC71A0"/>
    <w:rsid w:val="00CC7B45"/>
    <w:rsid w:val="00CD0B1E"/>
    <w:rsid w:val="00CD1188"/>
    <w:rsid w:val="00CD144D"/>
    <w:rsid w:val="00CD15BB"/>
    <w:rsid w:val="00CD2ED1"/>
    <w:rsid w:val="00CD337B"/>
    <w:rsid w:val="00CD43E1"/>
    <w:rsid w:val="00CD4CD9"/>
    <w:rsid w:val="00CD63B2"/>
    <w:rsid w:val="00CD652C"/>
    <w:rsid w:val="00CD6B8F"/>
    <w:rsid w:val="00CD6CA5"/>
    <w:rsid w:val="00CD6FCC"/>
    <w:rsid w:val="00CD7B72"/>
    <w:rsid w:val="00CE0744"/>
    <w:rsid w:val="00CE0956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D04"/>
    <w:rsid w:val="00D0754B"/>
    <w:rsid w:val="00D07567"/>
    <w:rsid w:val="00D07C8C"/>
    <w:rsid w:val="00D10249"/>
    <w:rsid w:val="00D10658"/>
    <w:rsid w:val="00D10659"/>
    <w:rsid w:val="00D115C3"/>
    <w:rsid w:val="00D11897"/>
    <w:rsid w:val="00D11F0A"/>
    <w:rsid w:val="00D11FE1"/>
    <w:rsid w:val="00D120C4"/>
    <w:rsid w:val="00D121BA"/>
    <w:rsid w:val="00D1269E"/>
    <w:rsid w:val="00D1276E"/>
    <w:rsid w:val="00D128A7"/>
    <w:rsid w:val="00D13135"/>
    <w:rsid w:val="00D136C1"/>
    <w:rsid w:val="00D13E4E"/>
    <w:rsid w:val="00D14061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1E5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3A4"/>
    <w:rsid w:val="00D27938"/>
    <w:rsid w:val="00D27BE2"/>
    <w:rsid w:val="00D27DA6"/>
    <w:rsid w:val="00D3122B"/>
    <w:rsid w:val="00D32001"/>
    <w:rsid w:val="00D32390"/>
    <w:rsid w:val="00D324BC"/>
    <w:rsid w:val="00D32F1F"/>
    <w:rsid w:val="00D33677"/>
    <w:rsid w:val="00D3407A"/>
    <w:rsid w:val="00D341A0"/>
    <w:rsid w:val="00D3467D"/>
    <w:rsid w:val="00D352F6"/>
    <w:rsid w:val="00D358B5"/>
    <w:rsid w:val="00D35F34"/>
    <w:rsid w:val="00D36E71"/>
    <w:rsid w:val="00D37053"/>
    <w:rsid w:val="00D3771F"/>
    <w:rsid w:val="00D37D87"/>
    <w:rsid w:val="00D40629"/>
    <w:rsid w:val="00D40B33"/>
    <w:rsid w:val="00D40C3E"/>
    <w:rsid w:val="00D4102D"/>
    <w:rsid w:val="00D417B1"/>
    <w:rsid w:val="00D41A3F"/>
    <w:rsid w:val="00D42176"/>
    <w:rsid w:val="00D42335"/>
    <w:rsid w:val="00D42E0E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EAD"/>
    <w:rsid w:val="00D57FA3"/>
    <w:rsid w:val="00D619C9"/>
    <w:rsid w:val="00D61AF5"/>
    <w:rsid w:val="00D61E32"/>
    <w:rsid w:val="00D62095"/>
    <w:rsid w:val="00D622A3"/>
    <w:rsid w:val="00D636C1"/>
    <w:rsid w:val="00D63D1A"/>
    <w:rsid w:val="00D64B69"/>
    <w:rsid w:val="00D64DC0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D1E"/>
    <w:rsid w:val="00D72120"/>
    <w:rsid w:val="00D721C5"/>
    <w:rsid w:val="00D722DE"/>
    <w:rsid w:val="00D72CB8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8763F"/>
    <w:rsid w:val="00D91078"/>
    <w:rsid w:val="00D9127D"/>
    <w:rsid w:val="00D91406"/>
    <w:rsid w:val="00D91802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2E"/>
    <w:rsid w:val="00DA6CFA"/>
    <w:rsid w:val="00DA70FE"/>
    <w:rsid w:val="00DA716E"/>
    <w:rsid w:val="00DB0171"/>
    <w:rsid w:val="00DB0292"/>
    <w:rsid w:val="00DB19A3"/>
    <w:rsid w:val="00DB27F9"/>
    <w:rsid w:val="00DB377D"/>
    <w:rsid w:val="00DB50C5"/>
    <w:rsid w:val="00DB59AD"/>
    <w:rsid w:val="00DB6054"/>
    <w:rsid w:val="00DB64EE"/>
    <w:rsid w:val="00DB6E10"/>
    <w:rsid w:val="00DB6FD5"/>
    <w:rsid w:val="00DC0BB6"/>
    <w:rsid w:val="00DC112E"/>
    <w:rsid w:val="00DC27FC"/>
    <w:rsid w:val="00DC2D0A"/>
    <w:rsid w:val="00DC2D36"/>
    <w:rsid w:val="00DC3D86"/>
    <w:rsid w:val="00DC4F13"/>
    <w:rsid w:val="00DC53EF"/>
    <w:rsid w:val="00DC5E99"/>
    <w:rsid w:val="00DC5FB3"/>
    <w:rsid w:val="00DC6129"/>
    <w:rsid w:val="00DC631A"/>
    <w:rsid w:val="00DC636B"/>
    <w:rsid w:val="00DC6DC7"/>
    <w:rsid w:val="00DD017F"/>
    <w:rsid w:val="00DD126B"/>
    <w:rsid w:val="00DD1AE7"/>
    <w:rsid w:val="00DD3166"/>
    <w:rsid w:val="00DD3666"/>
    <w:rsid w:val="00DD3A6E"/>
    <w:rsid w:val="00DD6064"/>
    <w:rsid w:val="00DD66C5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3DC"/>
    <w:rsid w:val="00DE3510"/>
    <w:rsid w:val="00DE35CB"/>
    <w:rsid w:val="00DE3B6E"/>
    <w:rsid w:val="00DE48BD"/>
    <w:rsid w:val="00DE4E89"/>
    <w:rsid w:val="00DE5608"/>
    <w:rsid w:val="00DE58D0"/>
    <w:rsid w:val="00DE602F"/>
    <w:rsid w:val="00DE654F"/>
    <w:rsid w:val="00DE6BFB"/>
    <w:rsid w:val="00DE745A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3D62"/>
    <w:rsid w:val="00DF47EF"/>
    <w:rsid w:val="00DF4819"/>
    <w:rsid w:val="00DF507A"/>
    <w:rsid w:val="00DF5CEF"/>
    <w:rsid w:val="00DF6C7A"/>
    <w:rsid w:val="00DF6FCF"/>
    <w:rsid w:val="00DF7DB1"/>
    <w:rsid w:val="00DF7F58"/>
    <w:rsid w:val="00E0035E"/>
    <w:rsid w:val="00E013F8"/>
    <w:rsid w:val="00E01521"/>
    <w:rsid w:val="00E0203C"/>
    <w:rsid w:val="00E022FC"/>
    <w:rsid w:val="00E02F50"/>
    <w:rsid w:val="00E03C7E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27CBC"/>
    <w:rsid w:val="00E303AE"/>
    <w:rsid w:val="00E30AC4"/>
    <w:rsid w:val="00E30B5A"/>
    <w:rsid w:val="00E310B0"/>
    <w:rsid w:val="00E3123D"/>
    <w:rsid w:val="00E31461"/>
    <w:rsid w:val="00E31D43"/>
    <w:rsid w:val="00E31F8C"/>
    <w:rsid w:val="00E3224A"/>
    <w:rsid w:val="00E32412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98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5D81"/>
    <w:rsid w:val="00E4633A"/>
    <w:rsid w:val="00E46886"/>
    <w:rsid w:val="00E47AEF"/>
    <w:rsid w:val="00E50C4C"/>
    <w:rsid w:val="00E512D9"/>
    <w:rsid w:val="00E517C3"/>
    <w:rsid w:val="00E5219A"/>
    <w:rsid w:val="00E523FE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4FFB"/>
    <w:rsid w:val="00E6515D"/>
    <w:rsid w:val="00E65502"/>
    <w:rsid w:val="00E65B9E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3353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E51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7DC"/>
    <w:rsid w:val="00E938CE"/>
    <w:rsid w:val="00E93D7F"/>
    <w:rsid w:val="00E93FFE"/>
    <w:rsid w:val="00E945BA"/>
    <w:rsid w:val="00E94F8A"/>
    <w:rsid w:val="00E96A1D"/>
    <w:rsid w:val="00E9708E"/>
    <w:rsid w:val="00E973CE"/>
    <w:rsid w:val="00E97A5B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5F3C"/>
    <w:rsid w:val="00EA64B0"/>
    <w:rsid w:val="00EA6B68"/>
    <w:rsid w:val="00EA745A"/>
    <w:rsid w:val="00EA7A41"/>
    <w:rsid w:val="00EB0008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707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2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160"/>
    <w:rsid w:val="00ED635F"/>
    <w:rsid w:val="00ED6BD6"/>
    <w:rsid w:val="00ED6E55"/>
    <w:rsid w:val="00ED78C9"/>
    <w:rsid w:val="00ED7D56"/>
    <w:rsid w:val="00EE0D13"/>
    <w:rsid w:val="00EE1F98"/>
    <w:rsid w:val="00EE280C"/>
    <w:rsid w:val="00EE28F5"/>
    <w:rsid w:val="00EE35AB"/>
    <w:rsid w:val="00EE38DC"/>
    <w:rsid w:val="00EE4B61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6B45"/>
    <w:rsid w:val="00EF7C03"/>
    <w:rsid w:val="00F00459"/>
    <w:rsid w:val="00F00A11"/>
    <w:rsid w:val="00F014B5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CCB"/>
    <w:rsid w:val="00F05F99"/>
    <w:rsid w:val="00F0617C"/>
    <w:rsid w:val="00F061DF"/>
    <w:rsid w:val="00F0696E"/>
    <w:rsid w:val="00F06C67"/>
    <w:rsid w:val="00F06CB0"/>
    <w:rsid w:val="00F06DFD"/>
    <w:rsid w:val="00F071D1"/>
    <w:rsid w:val="00F07533"/>
    <w:rsid w:val="00F0776D"/>
    <w:rsid w:val="00F0779C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31F6"/>
    <w:rsid w:val="00F13364"/>
    <w:rsid w:val="00F13946"/>
    <w:rsid w:val="00F14EF1"/>
    <w:rsid w:val="00F15491"/>
    <w:rsid w:val="00F15FA5"/>
    <w:rsid w:val="00F163C6"/>
    <w:rsid w:val="00F1664B"/>
    <w:rsid w:val="00F166C9"/>
    <w:rsid w:val="00F168FA"/>
    <w:rsid w:val="00F16A6F"/>
    <w:rsid w:val="00F16F27"/>
    <w:rsid w:val="00F16F51"/>
    <w:rsid w:val="00F1733E"/>
    <w:rsid w:val="00F209B7"/>
    <w:rsid w:val="00F21135"/>
    <w:rsid w:val="00F2118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809"/>
    <w:rsid w:val="00F32B09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139"/>
    <w:rsid w:val="00F376AF"/>
    <w:rsid w:val="00F3773E"/>
    <w:rsid w:val="00F41114"/>
    <w:rsid w:val="00F411BE"/>
    <w:rsid w:val="00F413CC"/>
    <w:rsid w:val="00F4232E"/>
    <w:rsid w:val="00F434C6"/>
    <w:rsid w:val="00F43D4A"/>
    <w:rsid w:val="00F43F65"/>
    <w:rsid w:val="00F451A0"/>
    <w:rsid w:val="00F457DA"/>
    <w:rsid w:val="00F468C8"/>
    <w:rsid w:val="00F4766C"/>
    <w:rsid w:val="00F477F2"/>
    <w:rsid w:val="00F507D1"/>
    <w:rsid w:val="00F50984"/>
    <w:rsid w:val="00F50D0D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3563"/>
    <w:rsid w:val="00F535BF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A37"/>
    <w:rsid w:val="00F60DEA"/>
    <w:rsid w:val="00F61363"/>
    <w:rsid w:val="00F6302A"/>
    <w:rsid w:val="00F63838"/>
    <w:rsid w:val="00F63EED"/>
    <w:rsid w:val="00F643D1"/>
    <w:rsid w:val="00F64C2B"/>
    <w:rsid w:val="00F64DC0"/>
    <w:rsid w:val="00F651BE"/>
    <w:rsid w:val="00F65F27"/>
    <w:rsid w:val="00F6638B"/>
    <w:rsid w:val="00F671A9"/>
    <w:rsid w:val="00F67E37"/>
    <w:rsid w:val="00F67F53"/>
    <w:rsid w:val="00F70104"/>
    <w:rsid w:val="00F703BE"/>
    <w:rsid w:val="00F70FAF"/>
    <w:rsid w:val="00F71F69"/>
    <w:rsid w:val="00F72B72"/>
    <w:rsid w:val="00F72F32"/>
    <w:rsid w:val="00F73595"/>
    <w:rsid w:val="00F73A7E"/>
    <w:rsid w:val="00F7429C"/>
    <w:rsid w:val="00F745E4"/>
    <w:rsid w:val="00F74BB9"/>
    <w:rsid w:val="00F75582"/>
    <w:rsid w:val="00F755A8"/>
    <w:rsid w:val="00F75600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81"/>
    <w:rsid w:val="00F82D94"/>
    <w:rsid w:val="00F82FBC"/>
    <w:rsid w:val="00F8345A"/>
    <w:rsid w:val="00F834CF"/>
    <w:rsid w:val="00F83535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87FA1"/>
    <w:rsid w:val="00F90344"/>
    <w:rsid w:val="00F9056A"/>
    <w:rsid w:val="00F90F8D"/>
    <w:rsid w:val="00F918FA"/>
    <w:rsid w:val="00F91ADD"/>
    <w:rsid w:val="00F91C3C"/>
    <w:rsid w:val="00F91DF0"/>
    <w:rsid w:val="00F921A0"/>
    <w:rsid w:val="00F92782"/>
    <w:rsid w:val="00F9378A"/>
    <w:rsid w:val="00F93AA9"/>
    <w:rsid w:val="00F963B0"/>
    <w:rsid w:val="00F96985"/>
    <w:rsid w:val="00F96B5B"/>
    <w:rsid w:val="00F97838"/>
    <w:rsid w:val="00FA007C"/>
    <w:rsid w:val="00FA05D6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0EDC"/>
    <w:rsid w:val="00FB12E4"/>
    <w:rsid w:val="00FB1640"/>
    <w:rsid w:val="00FB1B76"/>
    <w:rsid w:val="00FB1BDF"/>
    <w:rsid w:val="00FB2011"/>
    <w:rsid w:val="00FB22C2"/>
    <w:rsid w:val="00FB3344"/>
    <w:rsid w:val="00FB3775"/>
    <w:rsid w:val="00FB3CA6"/>
    <w:rsid w:val="00FB413D"/>
    <w:rsid w:val="00FB46C7"/>
    <w:rsid w:val="00FB4B2C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6D0"/>
    <w:rsid w:val="00FD07F6"/>
    <w:rsid w:val="00FD08D9"/>
    <w:rsid w:val="00FD096B"/>
    <w:rsid w:val="00FD0F09"/>
    <w:rsid w:val="00FD0FBA"/>
    <w:rsid w:val="00FD12C8"/>
    <w:rsid w:val="00FD1872"/>
    <w:rsid w:val="00FD1EC8"/>
    <w:rsid w:val="00FD2E88"/>
    <w:rsid w:val="00FD3B87"/>
    <w:rsid w:val="00FD4552"/>
    <w:rsid w:val="00FD4578"/>
    <w:rsid w:val="00FD47ED"/>
    <w:rsid w:val="00FD4D18"/>
    <w:rsid w:val="00FD710F"/>
    <w:rsid w:val="00FD74A8"/>
    <w:rsid w:val="00FD74DB"/>
    <w:rsid w:val="00FD75E6"/>
    <w:rsid w:val="00FD7660"/>
    <w:rsid w:val="00FD7894"/>
    <w:rsid w:val="00FD7BE1"/>
    <w:rsid w:val="00FD7ED5"/>
    <w:rsid w:val="00FE0490"/>
    <w:rsid w:val="00FE0655"/>
    <w:rsid w:val="00FE0738"/>
    <w:rsid w:val="00FE1F53"/>
    <w:rsid w:val="00FE2131"/>
    <w:rsid w:val="00FE220A"/>
    <w:rsid w:val="00FE2365"/>
    <w:rsid w:val="00FE2460"/>
    <w:rsid w:val="00FE326E"/>
    <w:rsid w:val="00FE32C1"/>
    <w:rsid w:val="00FE370E"/>
    <w:rsid w:val="00FE37D0"/>
    <w:rsid w:val="00FE48EB"/>
    <w:rsid w:val="00FE4C7B"/>
    <w:rsid w:val="00FE4D7E"/>
    <w:rsid w:val="00FE4F9B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561E6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tabs>
        <w:tab w:val="clear" w:pos="15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1E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1E6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11"/>
      </w:numPr>
      <w:spacing w:after="180"/>
    </w:pPr>
    <w:rPr>
      <w:sz w:val="20"/>
    </w:rPr>
  </w:style>
  <w:style w:type="character" w:customStyle="1" w:styleId="CaptionChar">
    <w:name w:val="Caption Char"/>
    <w:aliases w:val="cap Char"/>
    <w:basedOn w:val="DefaultParagraphFont"/>
    <w:link w:val="Caption"/>
    <w:rsid w:val="00A00E39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FE370E"/>
    <w:rPr>
      <w:rFonts w:ascii="Calibri" w:eastAsia="Calibri" w:hAnsi="Calibri"/>
      <w:sz w:val="22"/>
      <w:szCs w:val="22"/>
      <w:lang w:val="en-US"/>
    </w:rPr>
  </w:style>
  <w:style w:type="character" w:customStyle="1" w:styleId="TALChar">
    <w:name w:val="TAL Char"/>
    <w:basedOn w:val="DefaultParagraphFont"/>
    <w:locked/>
    <w:rsid w:val="00285E8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10.png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34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image" Target="media/image9.png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png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package" Target="embeddings/Microsoft_Visio_Drawing.vsdx"/><Relationship Id="rId28" Type="http://schemas.openxmlformats.org/officeDocument/2006/relationships/image" Target="media/image12.wmf"/><Relationship Id="rId36" Type="http://schemas.openxmlformats.org/officeDocument/2006/relationships/header" Target="header3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8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emf"/><Relationship Id="rId27" Type="http://schemas.openxmlformats.org/officeDocument/2006/relationships/image" Target="media/image11.png"/><Relationship Id="rId30" Type="http://schemas.openxmlformats.org/officeDocument/2006/relationships/image" Target="media/image13.wmf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B51BAA-33BD-47AB-87EE-BB48FBF1976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49C22E6-1922-4DBF-BC15-ACE69FF159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09C60-06F9-48E0-91B5-4D00934BD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1719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R1-1714132 On NR-PBCH DMRS Design and Time Index Indication</dc:title>
  <dc:subject/>
  <dc:creator/>
  <cp:keywords/>
  <dc:description/>
  <cp:lastModifiedBy/>
  <cp:revision>1</cp:revision>
  <dcterms:created xsi:type="dcterms:W3CDTF">2017-08-11T23:43:00Z</dcterms:created>
  <dcterms:modified xsi:type="dcterms:W3CDTF">2017-08-11T23:59:00Z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Order">
    <vt:r8>1256200</vt:r8>
  </property>
  <property fmtid="{D5CDD505-2E9C-101B-9397-08002B2CF9AE}" pid="4" name="Topic">
    <vt:lpwstr/>
  </property>
  <property fmtid="{D5CDD505-2E9C-101B-9397-08002B2CF9AE}" pid="5" name="status0">
    <vt:lpwstr>Active</vt:lpwstr>
  </property>
  <property fmtid="{D5CDD505-2E9C-101B-9397-08002B2CF9AE}" pid="6" name="Last Filing #">
    <vt:lpwstr>0</vt:lpwstr>
  </property>
  <property fmtid="{D5CDD505-2E9C-101B-9397-08002B2CF9AE}" pid="7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8" name="xd_ProgID">
    <vt:lpwstr/>
  </property>
  <property fmtid="{D5CDD505-2E9C-101B-9397-08002B2CF9AE}" pid="9" name="Client Label Value">
    <vt:lpwstr/>
  </property>
  <property fmtid="{D5CDD505-2E9C-101B-9397-08002B2CF9AE}" pid="10" name="Doc Type">
    <vt:lpwstr>contribution</vt:lpwstr>
  </property>
  <property fmtid="{D5CDD505-2E9C-101B-9397-08002B2CF9AE}" pid="11" name="TemplateUrl">
    <vt:lpwstr/>
  </property>
  <property fmtid="{D5CDD505-2E9C-101B-9397-08002B2CF9AE}" pid="12" name="Comments0">
    <vt:lpwstr/>
  </property>
</Properties>
</file>